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2A508D" w:rsidRDefault="007E482D">
      <w:pPr>
        <w:rPr>
          <w:rFonts w:ascii="Arial Rounded MT Bold" w:hAnsi="Arial Rounded MT Bold"/>
          <w:b/>
          <w:color w:val="C00000"/>
          <w:sz w:val="40"/>
        </w:rPr>
      </w:pPr>
      <w:r w:rsidRPr="007E482D">
        <w:rPr>
          <w:rFonts w:ascii="Calibri" w:eastAsia="Calibri" w:hAnsi="Calibri" w:cs="Times New Roman"/>
          <w:noProof/>
          <w:lang w:eastAsia="es-MX"/>
        </w:rPr>
        <w:drawing>
          <wp:anchor distT="0" distB="0" distL="114300" distR="114300" simplePos="0" relativeHeight="251662336" behindDoc="0" locked="0" layoutInCell="1" allowOverlap="1" wp14:anchorId="39C60E02" wp14:editId="7E14366B">
            <wp:simplePos x="0" y="0"/>
            <wp:positionH relativeFrom="margin">
              <wp:posOffset>3272790</wp:posOffset>
            </wp:positionH>
            <wp:positionV relativeFrom="paragraph">
              <wp:posOffset>425450</wp:posOffset>
            </wp:positionV>
            <wp:extent cx="1733550" cy="1642745"/>
            <wp:effectExtent l="0" t="0" r="0" b="0"/>
            <wp:wrapNone/>
            <wp:docPr id="3" name="mainimage" descr="https://bugwoodcloud.org/images/768x512/547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s://bugwoodcloud.org/images/768x512/54798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i/>
          <w:iCs/>
          <w:color w:val="C00000"/>
          <w:sz w:val="40"/>
        </w:rPr>
        <w:t>Cylindrocladium sp.</w:t>
      </w:r>
      <w:r w:rsidR="006E554D">
        <w:rPr>
          <w:rFonts w:ascii="Arial Rounded MT Bold" w:hAnsi="Arial Rounded MT Bold"/>
          <w:b/>
          <w:i/>
          <w:iCs/>
          <w:color w:val="C00000"/>
          <w:sz w:val="40"/>
        </w:rPr>
        <w:t xml:space="preserve"> Morgan, (1892).</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2A508D" w:rsidP="002A508D">
      <w:r w:rsidRPr="002A508D">
        <w:rPr>
          <w:b/>
          <w:bCs/>
        </w:rPr>
        <w:t xml:space="preserve">Reino: </w:t>
      </w:r>
      <w:proofErr w:type="spellStart"/>
      <w:r w:rsidR="007E482D">
        <w:t>Fungi</w:t>
      </w:r>
      <w:proofErr w:type="spellEnd"/>
    </w:p>
    <w:p w:rsidR="002A508D" w:rsidRPr="002A508D" w:rsidRDefault="002A508D" w:rsidP="002A508D">
      <w:pPr>
        <w:spacing w:after="60"/>
      </w:pPr>
      <w:r w:rsidRPr="002A508D">
        <w:rPr>
          <w:b/>
          <w:bCs/>
        </w:rPr>
        <w:t xml:space="preserve">  Phylum: </w:t>
      </w:r>
      <w:proofErr w:type="spellStart"/>
      <w:r w:rsidR="007E482D">
        <w:rPr>
          <w:bCs/>
        </w:rPr>
        <w:t>Ascomy</w:t>
      </w:r>
      <w:r w:rsidR="007E482D" w:rsidRPr="007E482D">
        <w:rPr>
          <w:bCs/>
        </w:rPr>
        <w:t>cota</w:t>
      </w:r>
      <w:proofErr w:type="spellEnd"/>
    </w:p>
    <w:p w:rsidR="002A508D" w:rsidRPr="002A508D" w:rsidRDefault="002A508D" w:rsidP="002A508D">
      <w:pPr>
        <w:spacing w:after="60"/>
      </w:pPr>
      <w:r w:rsidRPr="002A508D">
        <w:rPr>
          <w:b/>
          <w:bCs/>
        </w:rPr>
        <w:t xml:space="preserve">    Clase: </w:t>
      </w:r>
      <w:proofErr w:type="spellStart"/>
      <w:r w:rsidR="007E482D" w:rsidRPr="007E482D">
        <w:rPr>
          <w:bCs/>
        </w:rPr>
        <w:t>Sordariomicetos</w:t>
      </w:r>
      <w:proofErr w:type="spellEnd"/>
    </w:p>
    <w:p w:rsidR="002A508D" w:rsidRPr="002A508D" w:rsidRDefault="002A508D" w:rsidP="002A508D">
      <w:pPr>
        <w:spacing w:after="60"/>
      </w:pPr>
      <w:r w:rsidRPr="002A508D">
        <w:rPr>
          <w:b/>
          <w:bCs/>
        </w:rPr>
        <w:t xml:space="preserve">      Orden: </w:t>
      </w:r>
      <w:proofErr w:type="spellStart"/>
      <w:r w:rsidR="007E482D" w:rsidRPr="007E482D">
        <w:rPr>
          <w:bCs/>
        </w:rPr>
        <w:t>Hypocreales</w:t>
      </w:r>
      <w:proofErr w:type="spellEnd"/>
    </w:p>
    <w:p w:rsidR="002A508D" w:rsidRPr="002A508D" w:rsidRDefault="002A508D" w:rsidP="002A508D">
      <w:pPr>
        <w:spacing w:after="60"/>
      </w:pPr>
      <w:r w:rsidRPr="002A508D">
        <w:rPr>
          <w:b/>
          <w:bCs/>
        </w:rPr>
        <w:t xml:space="preserve">        Familia: </w:t>
      </w:r>
      <w:proofErr w:type="spellStart"/>
      <w:r w:rsidR="007E482D" w:rsidRPr="006E554D">
        <w:rPr>
          <w:bCs/>
        </w:rPr>
        <w:t>Nectriaceae</w:t>
      </w:r>
      <w:proofErr w:type="spellEnd"/>
      <w:r w:rsidRPr="006E554D">
        <w:t xml:space="preserve"> </w:t>
      </w:r>
    </w:p>
    <w:p w:rsidR="002A508D" w:rsidRPr="00002087" w:rsidRDefault="002A508D" w:rsidP="007E482D">
      <w:pPr>
        <w:spacing w:after="60"/>
      </w:pPr>
      <w:r w:rsidRPr="002A508D">
        <w:rPr>
          <w:b/>
          <w:bCs/>
          <w:noProof/>
          <w:lang w:eastAsia="es-MX"/>
        </w:rPr>
        <mc:AlternateContent>
          <mc:Choice Requires="wps">
            <w:drawing>
              <wp:anchor distT="0" distB="0" distL="114300" distR="114300" simplePos="0" relativeHeight="251660288" behindDoc="0" locked="0" layoutInCell="1" allowOverlap="1" wp14:anchorId="3AA2A72C" wp14:editId="0CF41EC6">
                <wp:simplePos x="0" y="0"/>
                <wp:positionH relativeFrom="column">
                  <wp:posOffset>3244215</wp:posOffset>
                </wp:positionH>
                <wp:positionV relativeFrom="paragraph">
                  <wp:posOffset>26670</wp:posOffset>
                </wp:positionV>
                <wp:extent cx="1857375" cy="457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noFill/>
                        <a:ln w="9525">
                          <a:noFill/>
                          <a:miter lim="800000"/>
                          <a:headEnd/>
                          <a:tailEnd/>
                        </a:ln>
                      </wps:spPr>
                      <wps:txbx>
                        <w:txbxContent>
                          <w:p w:rsidR="00D452A4" w:rsidRDefault="00D452A4" w:rsidP="007E482D">
                            <w:pPr>
                              <w:spacing w:after="0"/>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Foto: </w:t>
                            </w:r>
                            <w:r w:rsidRPr="007E482D">
                              <w:rPr>
                                <w:rFonts w:ascii="Arial" w:eastAsia="Times New Roman" w:hAnsi="Arial" w:cs="Arial"/>
                                <w:bCs/>
                                <w:sz w:val="16"/>
                                <w:szCs w:val="16"/>
                                <w:lang w:eastAsia="es-MX"/>
                              </w:rPr>
                              <w:t>Elizabeth Bush,</w:t>
                            </w:r>
                          </w:p>
                          <w:p w:rsidR="00D452A4" w:rsidRDefault="00D452A4" w:rsidP="007E482D">
                            <w:pPr>
                              <w:spacing w:after="0" w:line="120" w:lineRule="atLeast"/>
                              <w:outlineLvl w:val="2"/>
                              <w:rPr>
                                <w:rFonts w:ascii="Arial" w:eastAsia="Times New Roman" w:hAnsi="Arial" w:cs="Arial"/>
                                <w:bCs/>
                                <w:sz w:val="16"/>
                                <w:szCs w:val="16"/>
                                <w:lang w:eastAsia="es-MX"/>
                              </w:rPr>
                            </w:pPr>
                            <w:r w:rsidRPr="007E482D">
                              <w:rPr>
                                <w:rFonts w:ascii="Arial" w:eastAsia="Times New Roman" w:hAnsi="Arial" w:cs="Arial"/>
                                <w:bCs/>
                                <w:sz w:val="16"/>
                                <w:szCs w:val="16"/>
                                <w:lang w:eastAsia="es-MX"/>
                              </w:rPr>
                              <w:t xml:space="preserve">Virginia </w:t>
                            </w:r>
                            <w:proofErr w:type="spellStart"/>
                            <w:r w:rsidRPr="007E482D">
                              <w:rPr>
                                <w:rFonts w:ascii="Arial" w:eastAsia="Times New Roman" w:hAnsi="Arial" w:cs="Arial"/>
                                <w:bCs/>
                                <w:sz w:val="16"/>
                                <w:szCs w:val="16"/>
                                <w:lang w:eastAsia="es-MX"/>
                              </w:rPr>
                              <w:t>Polytechnic</w:t>
                            </w:r>
                            <w:proofErr w:type="spell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Institute</w:t>
                            </w:r>
                            <w:proofErr w:type="spellEnd"/>
                          </w:p>
                          <w:p w:rsidR="00D452A4" w:rsidRPr="007E482D" w:rsidRDefault="00D452A4" w:rsidP="007E482D">
                            <w:pPr>
                              <w:spacing w:after="0" w:line="120" w:lineRule="atLeast"/>
                              <w:outlineLvl w:val="2"/>
                              <w:rPr>
                                <w:rFonts w:ascii="Arial" w:eastAsia="Times New Roman" w:hAnsi="Arial" w:cs="Arial"/>
                                <w:bCs/>
                                <w:sz w:val="16"/>
                                <w:szCs w:val="16"/>
                                <w:lang w:eastAsia="es-MX"/>
                              </w:rPr>
                            </w:pPr>
                            <w:proofErr w:type="gramStart"/>
                            <w:r w:rsidRPr="007E482D">
                              <w:rPr>
                                <w:rFonts w:ascii="Arial" w:eastAsia="Times New Roman" w:hAnsi="Arial" w:cs="Arial"/>
                                <w:bCs/>
                                <w:sz w:val="16"/>
                                <w:szCs w:val="16"/>
                                <w:lang w:eastAsia="es-MX"/>
                              </w:rPr>
                              <w:t>and</w:t>
                            </w:r>
                            <w:proofErr w:type="gram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State</w:t>
                            </w:r>
                            <w:proofErr w:type="spell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University</w:t>
                            </w:r>
                            <w:proofErr w:type="spellEnd"/>
                            <w:r w:rsidRPr="007E482D">
                              <w:rPr>
                                <w:rFonts w:ascii="Arial" w:eastAsia="Times New Roman" w:hAnsi="Arial" w:cs="Arial"/>
                                <w:bCs/>
                                <w:sz w:val="16"/>
                                <w:szCs w:val="16"/>
                                <w:lang w:eastAsia="es-MX"/>
                              </w:rPr>
                              <w:t>, Bugwood.org</w:t>
                            </w:r>
                          </w:p>
                          <w:p w:rsidR="00D452A4" w:rsidRPr="007E482D" w:rsidRDefault="00D452A4" w:rsidP="007E482D">
                            <w:pPr>
                              <w:spacing w:after="0" w:line="120" w:lineRule="atLeast"/>
                              <w:outlineLvl w:val="2"/>
                              <w:rPr>
                                <w:rFonts w:ascii="Arial" w:eastAsia="Times New Roman" w:hAnsi="Arial" w:cs="Arial"/>
                                <w:bCs/>
                                <w:sz w:val="16"/>
                                <w:szCs w:val="16"/>
                                <w:lang w:eastAsia="es-MX"/>
                              </w:rPr>
                            </w:pPr>
                          </w:p>
                          <w:p w:rsidR="00D452A4" w:rsidRPr="002A508D" w:rsidRDefault="00D452A4" w:rsidP="007E482D">
                            <w:pPr>
                              <w:spacing w:after="0"/>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55.45pt;margin-top:2.1pt;width:146.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" filled="f" stroked="f">
                <v:textbox>
                  <w:txbxContent>
                    <w:p w:rsidR="00D452A4" w:rsidRDefault="00D452A4" w:rsidP="007E482D">
                      <w:pPr>
                        <w:spacing w:after="0"/>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Foto: </w:t>
                      </w:r>
                      <w:r w:rsidRPr="007E482D">
                        <w:rPr>
                          <w:rFonts w:ascii="Arial" w:eastAsia="Times New Roman" w:hAnsi="Arial" w:cs="Arial"/>
                          <w:bCs/>
                          <w:sz w:val="16"/>
                          <w:szCs w:val="16"/>
                          <w:lang w:eastAsia="es-MX"/>
                        </w:rPr>
                        <w:t>Elizabeth Bush,</w:t>
                      </w:r>
                    </w:p>
                    <w:p w:rsidR="00D452A4" w:rsidRDefault="00D452A4" w:rsidP="007E482D">
                      <w:pPr>
                        <w:spacing w:after="0" w:line="120" w:lineRule="atLeast"/>
                        <w:outlineLvl w:val="2"/>
                        <w:rPr>
                          <w:rFonts w:ascii="Arial" w:eastAsia="Times New Roman" w:hAnsi="Arial" w:cs="Arial"/>
                          <w:bCs/>
                          <w:sz w:val="16"/>
                          <w:szCs w:val="16"/>
                          <w:lang w:eastAsia="es-MX"/>
                        </w:rPr>
                      </w:pPr>
                      <w:r w:rsidRPr="007E482D">
                        <w:rPr>
                          <w:rFonts w:ascii="Arial" w:eastAsia="Times New Roman" w:hAnsi="Arial" w:cs="Arial"/>
                          <w:bCs/>
                          <w:sz w:val="16"/>
                          <w:szCs w:val="16"/>
                          <w:lang w:eastAsia="es-MX"/>
                        </w:rPr>
                        <w:t xml:space="preserve">Virginia </w:t>
                      </w:r>
                      <w:proofErr w:type="spellStart"/>
                      <w:r w:rsidRPr="007E482D">
                        <w:rPr>
                          <w:rFonts w:ascii="Arial" w:eastAsia="Times New Roman" w:hAnsi="Arial" w:cs="Arial"/>
                          <w:bCs/>
                          <w:sz w:val="16"/>
                          <w:szCs w:val="16"/>
                          <w:lang w:eastAsia="es-MX"/>
                        </w:rPr>
                        <w:t>Polytechnic</w:t>
                      </w:r>
                      <w:proofErr w:type="spell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Institute</w:t>
                      </w:r>
                      <w:proofErr w:type="spellEnd"/>
                    </w:p>
                    <w:p w:rsidR="00D452A4" w:rsidRPr="007E482D" w:rsidRDefault="00D452A4" w:rsidP="007E482D">
                      <w:pPr>
                        <w:spacing w:after="0" w:line="120" w:lineRule="atLeast"/>
                        <w:outlineLvl w:val="2"/>
                        <w:rPr>
                          <w:rFonts w:ascii="Arial" w:eastAsia="Times New Roman" w:hAnsi="Arial" w:cs="Arial"/>
                          <w:bCs/>
                          <w:sz w:val="16"/>
                          <w:szCs w:val="16"/>
                          <w:lang w:eastAsia="es-MX"/>
                        </w:rPr>
                      </w:pPr>
                      <w:proofErr w:type="gramStart"/>
                      <w:r w:rsidRPr="007E482D">
                        <w:rPr>
                          <w:rFonts w:ascii="Arial" w:eastAsia="Times New Roman" w:hAnsi="Arial" w:cs="Arial"/>
                          <w:bCs/>
                          <w:sz w:val="16"/>
                          <w:szCs w:val="16"/>
                          <w:lang w:eastAsia="es-MX"/>
                        </w:rPr>
                        <w:t>and</w:t>
                      </w:r>
                      <w:proofErr w:type="gram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State</w:t>
                      </w:r>
                      <w:proofErr w:type="spellEnd"/>
                      <w:r w:rsidRPr="007E482D">
                        <w:rPr>
                          <w:rFonts w:ascii="Arial" w:eastAsia="Times New Roman" w:hAnsi="Arial" w:cs="Arial"/>
                          <w:bCs/>
                          <w:sz w:val="16"/>
                          <w:szCs w:val="16"/>
                          <w:lang w:eastAsia="es-MX"/>
                        </w:rPr>
                        <w:t xml:space="preserve"> </w:t>
                      </w:r>
                      <w:proofErr w:type="spellStart"/>
                      <w:r w:rsidRPr="007E482D">
                        <w:rPr>
                          <w:rFonts w:ascii="Arial" w:eastAsia="Times New Roman" w:hAnsi="Arial" w:cs="Arial"/>
                          <w:bCs/>
                          <w:sz w:val="16"/>
                          <w:szCs w:val="16"/>
                          <w:lang w:eastAsia="es-MX"/>
                        </w:rPr>
                        <w:t>University</w:t>
                      </w:r>
                      <w:proofErr w:type="spellEnd"/>
                      <w:r w:rsidRPr="007E482D">
                        <w:rPr>
                          <w:rFonts w:ascii="Arial" w:eastAsia="Times New Roman" w:hAnsi="Arial" w:cs="Arial"/>
                          <w:bCs/>
                          <w:sz w:val="16"/>
                          <w:szCs w:val="16"/>
                          <w:lang w:eastAsia="es-MX"/>
                        </w:rPr>
                        <w:t>, Bugwood.org</w:t>
                      </w:r>
                    </w:p>
                    <w:p w:rsidR="00D452A4" w:rsidRPr="007E482D" w:rsidRDefault="00D452A4" w:rsidP="007E482D">
                      <w:pPr>
                        <w:spacing w:after="0" w:line="120" w:lineRule="atLeast"/>
                        <w:outlineLvl w:val="2"/>
                        <w:rPr>
                          <w:rFonts w:ascii="Arial" w:eastAsia="Times New Roman" w:hAnsi="Arial" w:cs="Arial"/>
                          <w:bCs/>
                          <w:sz w:val="16"/>
                          <w:szCs w:val="16"/>
                          <w:lang w:eastAsia="es-MX"/>
                        </w:rPr>
                      </w:pPr>
                    </w:p>
                    <w:p w:rsidR="00D452A4" w:rsidRPr="002A508D" w:rsidRDefault="00D452A4" w:rsidP="007E482D">
                      <w:pPr>
                        <w:spacing w:after="0"/>
                        <w:jc w:val="center"/>
                        <w:rPr>
                          <w:sz w:val="16"/>
                        </w:rPr>
                      </w:pPr>
                    </w:p>
                  </w:txbxContent>
                </v:textbox>
              </v:shape>
            </w:pict>
          </mc:Fallback>
        </mc:AlternateContent>
      </w:r>
      <w:r w:rsidRPr="002A508D">
        <w:rPr>
          <w:b/>
          <w:bCs/>
        </w:rPr>
        <w:t xml:space="preserve">          Género: </w:t>
      </w:r>
      <w:r w:rsidR="007E482D">
        <w:rPr>
          <w:i/>
          <w:iCs/>
        </w:rPr>
        <w:t>Cylindrocladium</w:t>
      </w:r>
      <w:r w:rsidR="006E554D">
        <w:rPr>
          <w:i/>
          <w:iCs/>
        </w:rPr>
        <w:t xml:space="preserve"> sp.</w:t>
      </w:r>
      <w:r w:rsidR="00002087">
        <w:rPr>
          <w:iCs/>
        </w:rPr>
        <w:t xml:space="preserve"> Morgan, 1892.</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2A508D" w:rsidRDefault="00FE7353" w:rsidP="002A508D">
      <w:r>
        <w:t xml:space="preserve">Pudrición de </w:t>
      </w:r>
      <w:r w:rsidR="00991A83">
        <w:t>raíces</w:t>
      </w:r>
      <w:r w:rsidR="00205B1B">
        <w:t>, Mancha foliar.</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6043CC" w:rsidRDefault="006043CC" w:rsidP="006043CC">
      <w:pPr>
        <w:spacing w:after="0" w:line="240" w:lineRule="auto"/>
        <w:rPr>
          <w:rFonts w:eastAsia="Times New Roman" w:cs="Arial"/>
          <w:lang w:eastAsia="es-MX"/>
        </w:rPr>
      </w:pPr>
      <w:r w:rsidRPr="00AC40C0">
        <w:rPr>
          <w:rFonts w:eastAsia="Times New Roman" w:cs="Arial"/>
          <w:lang w:eastAsia="es-MX"/>
        </w:rPr>
        <w:t>Candelospora ilicicola</w:t>
      </w:r>
      <w:r w:rsidR="00002087">
        <w:rPr>
          <w:rFonts w:eastAsia="Times New Roman" w:cs="Arial"/>
          <w:lang w:eastAsia="es-MX"/>
        </w:rPr>
        <w:t>,</w:t>
      </w:r>
      <w:r w:rsidRPr="00AC40C0">
        <w:rPr>
          <w:rFonts w:eastAsia="Times New Roman" w:cs="Arial"/>
          <w:lang w:eastAsia="es-MX"/>
        </w:rPr>
        <w:t xml:space="preserve"> Hawley</w:t>
      </w:r>
      <w:r w:rsidR="00F42E12">
        <w:rPr>
          <w:rFonts w:eastAsia="Times New Roman" w:cs="Arial"/>
          <w:lang w:eastAsia="es-MX"/>
        </w:rPr>
        <w:t xml:space="preserve">, </w:t>
      </w:r>
      <w:hyperlink r:id="rId6" w:tooltip="Calonectria" w:history="1">
        <w:r w:rsidR="00F42E12" w:rsidRPr="00F42E12">
          <w:t>Calonectria</w:t>
        </w:r>
      </w:hyperlink>
      <w:r w:rsidR="00F42E12">
        <w:t>.</w:t>
      </w:r>
    </w:p>
    <w:p w:rsidR="006043CC" w:rsidRPr="006043CC" w:rsidRDefault="006043CC" w:rsidP="006043CC">
      <w:pPr>
        <w:spacing w:after="0" w:line="240" w:lineRule="auto"/>
        <w:rPr>
          <w:rFonts w:eastAsia="Times New Roman" w:cs="Arial"/>
          <w:lang w:eastAsia="es-MX"/>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B946E6" w:rsidRDefault="00B946E6" w:rsidP="00D452A4">
      <w:pPr>
        <w:spacing w:before="100" w:beforeAutospacing="1" w:after="100" w:afterAutospacing="1" w:line="240" w:lineRule="auto"/>
        <w:jc w:val="both"/>
        <w:rPr>
          <w:rFonts w:eastAsia="Calibri" w:cs="Arial"/>
          <w:noProof/>
          <w:lang w:eastAsia="es-MX"/>
        </w:rPr>
      </w:pPr>
      <w:r w:rsidRPr="00B946E6">
        <w:rPr>
          <w:rFonts w:eastAsia="Times New Roman" w:cs="Arial"/>
          <w:lang w:eastAsia="es-MX"/>
        </w:rPr>
        <w:t>Este hongo fue observado por primera vez en los EE. UU. En el suroeste de Georgia en 1965 en campos de cacahuete (</w:t>
      </w:r>
      <w:proofErr w:type="spellStart"/>
      <w:r w:rsidRPr="00B946E6">
        <w:rPr>
          <w:rFonts w:eastAsia="Times New Roman" w:cs="Arial"/>
          <w:i/>
          <w:iCs/>
          <w:lang w:eastAsia="es-MX"/>
        </w:rPr>
        <w:t>Arachis</w:t>
      </w:r>
      <w:proofErr w:type="spellEnd"/>
      <w:r w:rsidRPr="00B946E6">
        <w:rPr>
          <w:rFonts w:eastAsia="Times New Roman" w:cs="Arial"/>
          <w:i/>
          <w:iCs/>
          <w:lang w:eastAsia="es-MX"/>
        </w:rPr>
        <w:t xml:space="preserve"> </w:t>
      </w:r>
      <w:proofErr w:type="spellStart"/>
      <w:r w:rsidRPr="00B946E6">
        <w:rPr>
          <w:rFonts w:eastAsia="Times New Roman" w:cs="Arial"/>
          <w:i/>
          <w:iCs/>
          <w:lang w:eastAsia="es-MX"/>
        </w:rPr>
        <w:t>hypogaea</w:t>
      </w:r>
      <w:proofErr w:type="spellEnd"/>
      <w:r w:rsidRPr="00B946E6">
        <w:rPr>
          <w:rFonts w:eastAsia="Times New Roman" w:cs="Arial"/>
          <w:lang w:eastAsia="es-MX"/>
        </w:rPr>
        <w:t xml:space="preserve"> L.) y desde entonces se ha extendido a través </w:t>
      </w:r>
      <w:hyperlink r:id="rId7" w:anchor="pfield" w:history="1">
        <w:r w:rsidRPr="00B946E6">
          <w:rPr>
            <w:rFonts w:eastAsia="Times New Roman" w:cs="Arial"/>
            <w:lang w:eastAsia="es-MX"/>
          </w:rPr>
          <w:t>de las áreas de cultivo de maní en el sureste</w:t>
        </w:r>
      </w:hyperlink>
      <w:r w:rsidRPr="00B946E6">
        <w:rPr>
          <w:rFonts w:eastAsia="Times New Roman" w:cs="Arial"/>
          <w:lang w:eastAsia="es-MX"/>
        </w:rPr>
        <w:t>.</w:t>
      </w:r>
      <w:r w:rsidR="00D452A4" w:rsidRPr="00D452A4">
        <w:rPr>
          <w:rFonts w:ascii="Arial" w:eastAsia="Times New Roman" w:hAnsi="Arial" w:cs="Arial"/>
          <w:sz w:val="24"/>
          <w:szCs w:val="24"/>
          <w:lang w:eastAsia="es-MX"/>
        </w:rPr>
        <w:t xml:space="preserve"> </w:t>
      </w:r>
      <w:r w:rsidR="00D452A4" w:rsidRPr="00D452A4">
        <w:rPr>
          <w:rFonts w:eastAsia="Times New Roman" w:cs="Arial"/>
          <w:lang w:eastAsia="es-MX"/>
        </w:rPr>
        <w:t>Se cree que el hongo fue introducido desde Asia durante el establecimiento de una plantación de té en la costa de Georgia en la década de 1950. Se encuentra en regio</w:t>
      </w:r>
      <w:r w:rsidR="00D452A4">
        <w:rPr>
          <w:rFonts w:eastAsia="Times New Roman" w:cs="Arial"/>
          <w:lang w:eastAsia="es-MX"/>
        </w:rPr>
        <w:t xml:space="preserve">nes tropicales y subtropicales </w:t>
      </w:r>
      <w:r w:rsidR="00D452A4" w:rsidRPr="00D452A4">
        <w:rPr>
          <w:rFonts w:eastAsia="Times New Roman" w:cs="Arial"/>
          <w:lang w:eastAsia="es-MX"/>
        </w:rPr>
        <w:t>(</w:t>
      </w:r>
      <w:r w:rsidR="00D452A4" w:rsidRPr="00D452A4">
        <w:rPr>
          <w:rFonts w:eastAsia="Calibri" w:cs="Arial"/>
          <w:noProof/>
          <w:color w:val="00B050"/>
          <w:lang w:eastAsia="es-MX"/>
        </w:rPr>
        <w:t>North Carolina State University</w:t>
      </w:r>
      <w:r w:rsidR="00D452A4">
        <w:rPr>
          <w:rFonts w:eastAsia="Calibri" w:cs="Arial"/>
          <w:noProof/>
          <w:color w:val="00B050"/>
          <w:lang w:eastAsia="es-MX"/>
        </w:rPr>
        <w:t>, 1999</w:t>
      </w:r>
      <w:r w:rsidR="00D452A4" w:rsidRPr="00D452A4">
        <w:rPr>
          <w:rFonts w:eastAsia="Calibri" w:cs="Arial"/>
          <w:noProof/>
          <w:lang w:eastAsia="es-MX"/>
        </w:rPr>
        <w:t>)</w:t>
      </w:r>
      <w:r w:rsidR="00D452A4">
        <w:rPr>
          <w:rFonts w:eastAsia="Calibri" w:cs="Arial"/>
          <w:noProof/>
          <w:lang w:eastAsia="es-MX"/>
        </w:rPr>
        <w:t>.</w:t>
      </w:r>
    </w:p>
    <w:p w:rsidR="00CD104E" w:rsidRDefault="00CD104E" w:rsidP="00D452A4">
      <w:pPr>
        <w:spacing w:before="100" w:beforeAutospacing="1" w:after="100" w:afterAutospacing="1" w:line="240" w:lineRule="auto"/>
        <w:jc w:val="both"/>
        <w:rPr>
          <w:rFonts w:ascii="Calibri" w:eastAsia="Calibri" w:hAnsi="Calibri" w:cs="Times New Roman"/>
        </w:rPr>
      </w:pPr>
      <w:r w:rsidRPr="00CD104E">
        <w:rPr>
          <w:rFonts w:ascii="Calibri" w:eastAsia="Calibri" w:hAnsi="Calibri" w:cs="Times New Roman"/>
        </w:rPr>
        <w:t xml:space="preserve">En América del Sur (Argentina, Brasil), India, Japón, Nueva Zelandia y otros lugares; se informa en Brasil (Batista, 1951; </w:t>
      </w:r>
      <w:proofErr w:type="spellStart"/>
      <w:r w:rsidRPr="00CD104E">
        <w:rPr>
          <w:rFonts w:ascii="Calibri" w:eastAsia="Calibri" w:hAnsi="Calibri" w:cs="Times New Roman"/>
        </w:rPr>
        <w:t>Peevally</w:t>
      </w:r>
      <w:proofErr w:type="spellEnd"/>
      <w:r w:rsidRPr="00CD104E">
        <w:rPr>
          <w:rFonts w:ascii="Calibri" w:eastAsia="Calibri" w:hAnsi="Calibri" w:cs="Times New Roman"/>
        </w:rPr>
        <w:t xml:space="preserve">, 1974) sobre una forma virulenta, </w:t>
      </w:r>
      <w:r w:rsidRPr="00CD104E">
        <w:rPr>
          <w:rFonts w:ascii="Calibri" w:eastAsia="Calibri" w:hAnsi="Calibri" w:cs="Times New Roman"/>
          <w:i/>
          <w:iCs/>
        </w:rPr>
        <w:t xml:space="preserve">C. </w:t>
      </w:r>
      <w:proofErr w:type="spellStart"/>
      <w:r w:rsidRPr="00CD104E">
        <w:rPr>
          <w:rFonts w:ascii="Calibri" w:eastAsia="Calibri" w:hAnsi="Calibri" w:cs="Times New Roman"/>
          <w:i/>
          <w:iCs/>
        </w:rPr>
        <w:t>scoparium</w:t>
      </w:r>
      <w:proofErr w:type="spellEnd"/>
      <w:r w:rsidRPr="00CD104E">
        <w:rPr>
          <w:rFonts w:ascii="Calibri" w:eastAsia="Calibri" w:hAnsi="Calibri" w:cs="Times New Roman"/>
        </w:rPr>
        <w:t xml:space="preserve"> </w:t>
      </w:r>
      <w:proofErr w:type="spellStart"/>
      <w:r w:rsidRPr="00CD104E">
        <w:rPr>
          <w:rFonts w:ascii="Calibri" w:eastAsia="Calibri" w:hAnsi="Calibri" w:cs="Times New Roman"/>
        </w:rPr>
        <w:t>var</w:t>
      </w:r>
      <w:proofErr w:type="spellEnd"/>
      <w:r w:rsidRPr="00CD104E">
        <w:rPr>
          <w:rFonts w:ascii="Calibri" w:eastAsia="Calibri" w:hAnsi="Calibri" w:cs="Times New Roman"/>
        </w:rPr>
        <w:t xml:space="preserve">. </w:t>
      </w:r>
      <w:proofErr w:type="spellStart"/>
      <w:proofErr w:type="gramStart"/>
      <w:r w:rsidRPr="00CD104E">
        <w:rPr>
          <w:rFonts w:ascii="Calibri" w:eastAsia="Calibri" w:hAnsi="Calibri" w:cs="Times New Roman"/>
          <w:i/>
          <w:iCs/>
        </w:rPr>
        <w:t>brasiliensis</w:t>
      </w:r>
      <w:proofErr w:type="spellEnd"/>
      <w:proofErr w:type="gramEnd"/>
      <w:r w:rsidRPr="00CD104E">
        <w:rPr>
          <w:rFonts w:ascii="Calibri" w:eastAsia="Calibri" w:hAnsi="Calibri" w:cs="Times New Roman"/>
        </w:rPr>
        <w:t xml:space="preserve"> (ahora denominada </w:t>
      </w:r>
      <w:r w:rsidRPr="00CD104E">
        <w:rPr>
          <w:rFonts w:ascii="Calibri" w:eastAsia="Calibri" w:hAnsi="Calibri" w:cs="Times New Roman"/>
          <w:i/>
          <w:iCs/>
        </w:rPr>
        <w:t xml:space="preserve">C. </w:t>
      </w:r>
      <w:proofErr w:type="spellStart"/>
      <w:r w:rsidRPr="00CD104E">
        <w:rPr>
          <w:rFonts w:ascii="Calibri" w:eastAsia="Calibri" w:hAnsi="Calibri" w:cs="Times New Roman"/>
          <w:i/>
          <w:iCs/>
        </w:rPr>
        <w:t>brasiliensis</w:t>
      </w:r>
      <w:proofErr w:type="spellEnd"/>
      <w:r w:rsidRPr="00CD104E">
        <w:rPr>
          <w:rFonts w:ascii="Calibri" w:eastAsia="Calibri" w:hAnsi="Calibri" w:cs="Times New Roman"/>
        </w:rPr>
        <w:t xml:space="preserve"> [Batista y </w:t>
      </w:r>
      <w:proofErr w:type="spellStart"/>
      <w:r w:rsidRPr="00CD104E">
        <w:rPr>
          <w:rFonts w:ascii="Calibri" w:eastAsia="Calibri" w:hAnsi="Calibri" w:cs="Times New Roman"/>
        </w:rPr>
        <w:t>Ciferri</w:t>
      </w:r>
      <w:proofErr w:type="spellEnd"/>
      <w:r w:rsidRPr="00CD104E">
        <w:rPr>
          <w:rFonts w:ascii="Calibri" w:eastAsia="Calibri" w:hAnsi="Calibri" w:cs="Times New Roman"/>
        </w:rPr>
        <w:t xml:space="preserve">] </w:t>
      </w:r>
      <w:proofErr w:type="spellStart"/>
      <w:r w:rsidRPr="00CD104E">
        <w:rPr>
          <w:rFonts w:ascii="Calibri" w:eastAsia="Calibri" w:hAnsi="Calibri" w:cs="Times New Roman"/>
        </w:rPr>
        <w:t>Peevally</w:t>
      </w:r>
      <w:proofErr w:type="spellEnd"/>
      <w:r w:rsidRPr="00CD104E">
        <w:rPr>
          <w:rFonts w:ascii="Calibri" w:eastAsia="Calibri" w:hAnsi="Calibri" w:cs="Times New Roman"/>
        </w:rPr>
        <w:t xml:space="preserve">). Se ha informado sobre otras especies de </w:t>
      </w:r>
      <w:r w:rsidRPr="00CD104E">
        <w:rPr>
          <w:rFonts w:ascii="Calibri" w:eastAsia="Calibri" w:hAnsi="Calibri" w:cs="Times New Roman"/>
          <w:i/>
          <w:iCs/>
        </w:rPr>
        <w:t>Cylindrocladium</w:t>
      </w:r>
      <w:r w:rsidRPr="00CD104E">
        <w:rPr>
          <w:rFonts w:ascii="Calibri" w:eastAsia="Calibri" w:hAnsi="Calibri" w:cs="Times New Roman"/>
        </w:rPr>
        <w:t xml:space="preserve"> en viveros de eucaliptos en Brasil, inclusive la nueva especie </w:t>
      </w:r>
      <w:r w:rsidRPr="00CD104E">
        <w:rPr>
          <w:rFonts w:ascii="Calibri" w:eastAsia="Calibri" w:hAnsi="Calibri" w:cs="Times New Roman"/>
          <w:i/>
          <w:iCs/>
        </w:rPr>
        <w:t xml:space="preserve">C. </w:t>
      </w:r>
      <w:proofErr w:type="spellStart"/>
      <w:r w:rsidRPr="00CD104E">
        <w:rPr>
          <w:rFonts w:ascii="Calibri" w:eastAsia="Calibri" w:hAnsi="Calibri" w:cs="Times New Roman"/>
          <w:i/>
          <w:iCs/>
        </w:rPr>
        <w:t>clavatum</w:t>
      </w:r>
      <w:proofErr w:type="spellEnd"/>
      <w:r>
        <w:rPr>
          <w:rFonts w:ascii="Calibri" w:eastAsia="Calibri" w:hAnsi="Calibri" w:cs="Times New Roman"/>
        </w:rPr>
        <w:t xml:space="preserve"> </w:t>
      </w:r>
      <w:proofErr w:type="spellStart"/>
      <w:r>
        <w:rPr>
          <w:rFonts w:ascii="Calibri" w:eastAsia="Calibri" w:hAnsi="Calibri" w:cs="Times New Roman"/>
        </w:rPr>
        <w:t>Hodges</w:t>
      </w:r>
      <w:proofErr w:type="spellEnd"/>
      <w:r>
        <w:rPr>
          <w:rFonts w:ascii="Calibri" w:eastAsia="Calibri" w:hAnsi="Calibri" w:cs="Times New Roman"/>
        </w:rPr>
        <w:t xml:space="preserve"> y </w:t>
      </w:r>
      <w:proofErr w:type="spellStart"/>
      <w:r>
        <w:rPr>
          <w:rFonts w:ascii="Calibri" w:eastAsia="Calibri" w:hAnsi="Calibri" w:cs="Times New Roman"/>
        </w:rPr>
        <w:t>May</w:t>
      </w:r>
      <w:proofErr w:type="spellEnd"/>
      <w:r>
        <w:rPr>
          <w:rFonts w:ascii="Calibri" w:eastAsia="Calibri" w:hAnsi="Calibri" w:cs="Times New Roman"/>
        </w:rPr>
        <w:t xml:space="preserve"> (</w:t>
      </w:r>
      <w:r w:rsidR="00F02059" w:rsidRPr="00911B1A">
        <w:rPr>
          <w:rFonts w:ascii="Calibri" w:eastAsia="Calibri" w:hAnsi="Calibri" w:cs="Times New Roman"/>
          <w:color w:val="00B050"/>
        </w:rPr>
        <w:t>Departamento de Montes, FAO</w:t>
      </w:r>
      <w:r w:rsidR="00911B1A" w:rsidRPr="00911B1A">
        <w:rPr>
          <w:rFonts w:ascii="Calibri" w:eastAsia="Calibri" w:hAnsi="Calibri" w:cs="Times New Roman"/>
          <w:color w:val="00B050"/>
        </w:rPr>
        <w:t>, 1981</w:t>
      </w:r>
      <w:r w:rsidR="00F02059">
        <w:rPr>
          <w:rFonts w:ascii="Calibri" w:eastAsia="Calibri" w:hAnsi="Calibri" w:cs="Times New Roman"/>
        </w:rPr>
        <w:t>)</w:t>
      </w:r>
      <w:r w:rsidR="00911B1A">
        <w:rPr>
          <w:rFonts w:ascii="Calibri" w:eastAsia="Calibri" w:hAnsi="Calibri" w:cs="Times New Roman"/>
        </w:rPr>
        <w:t>.</w:t>
      </w:r>
    </w:p>
    <w:p w:rsidR="00143328" w:rsidRDefault="00143328" w:rsidP="00143328">
      <w:pPr>
        <w:spacing w:after="0" w:line="240" w:lineRule="auto"/>
        <w:jc w:val="both"/>
        <w:rPr>
          <w:rFonts w:ascii="Calibri" w:eastAsia="Calibri" w:hAnsi="Calibri" w:cs="Times New Roman"/>
        </w:rPr>
      </w:pPr>
      <w:r w:rsidRPr="00143328">
        <w:rPr>
          <w:rFonts w:ascii="Calibri" w:eastAsia="Times New Roman" w:hAnsi="Calibri" w:cs="Times New Roman"/>
          <w:lang w:eastAsia="es-MX"/>
        </w:rPr>
        <w:t xml:space="preserve">La muerte de plántulas de aguacate por </w:t>
      </w:r>
      <w:r w:rsidRPr="00143328">
        <w:rPr>
          <w:rFonts w:ascii="Calibri" w:eastAsia="Times New Roman" w:hAnsi="Calibri" w:cs="Times New Roman"/>
          <w:i/>
          <w:lang w:eastAsia="es-MX"/>
        </w:rPr>
        <w:t>Cylindrocladium sp</w:t>
      </w:r>
      <w:r w:rsidRPr="00143328">
        <w:rPr>
          <w:rFonts w:ascii="Calibri" w:eastAsia="Times New Roman" w:hAnsi="Calibri" w:cs="Times New Roman"/>
          <w:lang w:eastAsia="es-MX"/>
        </w:rPr>
        <w:t>., es una enfermedad de reciente detección en Colombia. Este patógeno es el organismo más frecuente y severo en viveros de aguacate de los departamentos</w:t>
      </w:r>
      <w:r>
        <w:rPr>
          <w:rFonts w:ascii="Calibri" w:eastAsia="Times New Roman" w:hAnsi="Calibri" w:cs="Times New Roman"/>
          <w:lang w:eastAsia="es-MX"/>
        </w:rPr>
        <w:t xml:space="preserve"> de Risaralda y Valle del Cauca (</w:t>
      </w:r>
      <w:r w:rsidRPr="00143328">
        <w:rPr>
          <w:rFonts w:ascii="Calibri" w:eastAsia="Calibri" w:hAnsi="Calibri" w:cs="Times New Roman"/>
          <w:color w:val="00B050"/>
        </w:rPr>
        <w:t>Revista Politécnica, 2017</w:t>
      </w:r>
      <w:r w:rsidRPr="00143328">
        <w:rPr>
          <w:rFonts w:ascii="Calibri" w:eastAsia="Calibri" w:hAnsi="Calibri" w:cs="Times New Roman"/>
        </w:rPr>
        <w:t>).</w:t>
      </w:r>
    </w:p>
    <w:p w:rsidR="00143328" w:rsidRPr="00143328" w:rsidRDefault="00143328" w:rsidP="00143328">
      <w:pPr>
        <w:spacing w:after="0" w:line="240" w:lineRule="auto"/>
        <w:jc w:val="both"/>
        <w:rPr>
          <w:rFonts w:ascii="Calibri" w:eastAsia="Times New Roman" w:hAnsi="Calibri" w:cs="Times New Roman"/>
          <w:lang w:eastAsia="es-MX"/>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962E99" w:rsidRDefault="00962E99" w:rsidP="00962E99">
      <w:pPr>
        <w:autoSpaceDE w:val="0"/>
        <w:autoSpaceDN w:val="0"/>
        <w:adjustRightInd w:val="0"/>
        <w:spacing w:after="0" w:line="240" w:lineRule="auto"/>
      </w:pPr>
      <w:r>
        <w:rPr>
          <w:rFonts w:ascii="Calibri" w:hAnsi="Calibri" w:cs="Calibri"/>
        </w:rPr>
        <w:t>En México se le tiene registrado en la mayor parte del país. Se ha encontrado en plantaciones de eucalipt</w:t>
      </w:r>
      <w:r w:rsidR="00AE6187">
        <w:rPr>
          <w:rFonts w:ascii="Calibri" w:hAnsi="Calibri" w:cs="Calibri"/>
        </w:rPr>
        <w:t>o en Oaxaca, Tabasco y Veracruz (</w:t>
      </w:r>
      <w:r w:rsidR="00AE6187" w:rsidRPr="00AE6187">
        <w:rPr>
          <w:color w:val="00B050"/>
        </w:rPr>
        <w:t>Universidad Autónoma Chapingo, 2013</w:t>
      </w:r>
      <w:r w:rsidR="00AE6187">
        <w:t>).</w:t>
      </w:r>
    </w:p>
    <w:p w:rsidR="00BD6D2E" w:rsidRDefault="00BD6D2E" w:rsidP="00962E99">
      <w:pPr>
        <w:autoSpaceDE w:val="0"/>
        <w:autoSpaceDN w:val="0"/>
        <w:adjustRightInd w:val="0"/>
        <w:spacing w:after="0" w:line="240" w:lineRule="auto"/>
      </w:pPr>
    </w:p>
    <w:p w:rsidR="00BD6D2E" w:rsidRDefault="00BD6D2E" w:rsidP="00962E99">
      <w:pPr>
        <w:autoSpaceDE w:val="0"/>
        <w:autoSpaceDN w:val="0"/>
        <w:adjustRightInd w:val="0"/>
        <w:spacing w:after="0" w:line="240" w:lineRule="auto"/>
      </w:pPr>
    </w:p>
    <w:p w:rsidR="00BD6D2E" w:rsidRDefault="00BD6D2E" w:rsidP="00962E99">
      <w:pPr>
        <w:autoSpaceDE w:val="0"/>
        <w:autoSpaceDN w:val="0"/>
        <w:adjustRightInd w:val="0"/>
        <w:spacing w:after="0" w:line="240" w:lineRule="auto"/>
        <w:rPr>
          <w:rFonts w:ascii="Calibri" w:hAnsi="Calibri" w:cs="Calibri"/>
        </w:rPr>
      </w:pPr>
    </w:p>
    <w:p w:rsidR="00962E99" w:rsidRPr="00962E99" w:rsidRDefault="00962E99" w:rsidP="00962E99">
      <w:pPr>
        <w:autoSpaceDE w:val="0"/>
        <w:autoSpaceDN w:val="0"/>
        <w:adjustRightInd w:val="0"/>
        <w:spacing w:after="0" w:line="240" w:lineRule="auto"/>
        <w:rPr>
          <w:rFonts w:ascii="Calibri" w:hAnsi="Calibri" w:cs="Calibri"/>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Hábitat</w:t>
      </w:r>
      <w:r w:rsidR="002A508D">
        <w:rPr>
          <w:rFonts w:ascii="Arial Rounded MT Bold" w:hAnsi="Arial Rounded MT Bold"/>
          <w:b/>
          <w:color w:val="0070C0"/>
          <w:sz w:val="24"/>
        </w:rPr>
        <w:t xml:space="preserve"> y hospederos</w:t>
      </w:r>
    </w:p>
    <w:p w:rsidR="00AE6187" w:rsidRDefault="00CB5A11" w:rsidP="00BD6D2E">
      <w:pPr>
        <w:spacing w:after="0" w:line="240" w:lineRule="auto"/>
        <w:jc w:val="both"/>
      </w:pPr>
      <w:r w:rsidRPr="00CB5A11">
        <w:rPr>
          <w:rFonts w:eastAsia="Times New Roman" w:cs="Arial"/>
          <w:lang w:eastAsia="es-MX"/>
        </w:rPr>
        <w:t xml:space="preserve">Son decenas de especies de plantas de diferentes grupos, desde cultivos agrícolas hasta árboles; varias especies de eucaliptos son hospedantes. En Tabasco y Veracruz se le encuentra en </w:t>
      </w:r>
      <w:proofErr w:type="spellStart"/>
      <w:r w:rsidRPr="00CB5A11">
        <w:rPr>
          <w:rFonts w:eastAsia="Times New Roman" w:cs="Arial"/>
          <w:lang w:eastAsia="es-MX"/>
        </w:rPr>
        <w:t>Eucalyptus</w:t>
      </w:r>
      <w:proofErr w:type="spellEnd"/>
      <w:r w:rsidRPr="00CB5A11">
        <w:rPr>
          <w:rFonts w:eastAsia="Times New Roman" w:cs="Arial"/>
          <w:lang w:eastAsia="es-MX"/>
        </w:rPr>
        <w:t xml:space="preserve"> </w:t>
      </w:r>
      <w:proofErr w:type="spellStart"/>
      <w:r w:rsidRPr="00CB5A11">
        <w:rPr>
          <w:rFonts w:eastAsia="Times New Roman" w:cs="Arial"/>
          <w:lang w:eastAsia="es-MX"/>
        </w:rPr>
        <w:t>urophylla</w:t>
      </w:r>
      <w:proofErr w:type="spellEnd"/>
      <w:r w:rsidRPr="00CB5A11">
        <w:rPr>
          <w:rFonts w:eastAsia="Times New Roman" w:cs="Arial"/>
          <w:lang w:eastAsia="es-MX"/>
        </w:rPr>
        <w:t xml:space="preserve">, otro hospedante es </w:t>
      </w:r>
      <w:proofErr w:type="spellStart"/>
      <w:r w:rsidRPr="00CB5A11">
        <w:rPr>
          <w:rFonts w:eastAsia="Times New Roman" w:cs="Arial"/>
          <w:lang w:eastAsia="es-MX"/>
        </w:rPr>
        <w:t>Cedrela</w:t>
      </w:r>
      <w:proofErr w:type="spellEnd"/>
      <w:r w:rsidRPr="00CB5A11">
        <w:rPr>
          <w:rFonts w:eastAsia="Times New Roman" w:cs="Arial"/>
          <w:lang w:eastAsia="es-MX"/>
        </w:rPr>
        <w:t xml:space="preserve"> </w:t>
      </w:r>
      <w:proofErr w:type="spellStart"/>
      <w:r w:rsidRPr="00CB5A11">
        <w:rPr>
          <w:rFonts w:eastAsia="Times New Roman" w:cs="Arial"/>
          <w:lang w:eastAsia="es-MX"/>
        </w:rPr>
        <w:t>odorata</w:t>
      </w:r>
      <w:proofErr w:type="spellEnd"/>
      <w:r>
        <w:rPr>
          <w:rFonts w:eastAsia="Times New Roman" w:cs="Arial"/>
          <w:lang w:eastAsia="es-MX"/>
        </w:rPr>
        <w:t xml:space="preserve"> </w:t>
      </w:r>
      <w:r>
        <w:rPr>
          <w:rFonts w:ascii="Calibri" w:hAnsi="Calibri" w:cs="Calibri"/>
        </w:rPr>
        <w:t>(</w:t>
      </w:r>
      <w:r w:rsidRPr="00AE6187">
        <w:rPr>
          <w:color w:val="00B050"/>
        </w:rPr>
        <w:t>Universidad Autónoma Chapingo, 2013</w:t>
      </w:r>
      <w:r>
        <w:t>).</w:t>
      </w:r>
    </w:p>
    <w:p w:rsidR="00BD6D2E" w:rsidRDefault="00BD6D2E" w:rsidP="00BD6D2E">
      <w:pPr>
        <w:spacing w:after="0" w:line="240" w:lineRule="auto"/>
        <w:jc w:val="both"/>
      </w:pPr>
    </w:p>
    <w:p w:rsidR="00CB5A11" w:rsidRDefault="00143328" w:rsidP="00ED2F7A">
      <w:pPr>
        <w:spacing w:after="0" w:line="240" w:lineRule="auto"/>
        <w:jc w:val="both"/>
        <w:rPr>
          <w:rFonts w:eastAsia="Calibri" w:cs="Arial"/>
        </w:rPr>
      </w:pPr>
      <w:r w:rsidRPr="00143328">
        <w:rPr>
          <w:rFonts w:eastAsia="Calibri" w:cs="Arial"/>
        </w:rPr>
        <w:t xml:space="preserve">La podredumbre negra del </w:t>
      </w:r>
      <w:r w:rsidRPr="00143328">
        <w:rPr>
          <w:rFonts w:eastAsia="Calibri" w:cs="Arial"/>
          <w:i/>
        </w:rPr>
        <w:t>Cylindrocladium</w:t>
      </w:r>
      <w:r w:rsidRPr="00143328">
        <w:rPr>
          <w:rFonts w:eastAsia="Calibri" w:cs="Arial"/>
        </w:rPr>
        <w:t xml:space="preserve"> se ha extendido a todos los estados productores de maní en los Estados Unidos y puede infectar las leguminosas en general en esta región, especialmente la soja, así como el té de </w:t>
      </w:r>
      <w:r w:rsidRPr="00143328">
        <w:rPr>
          <w:rFonts w:eastAsia="Calibri" w:cs="Arial"/>
          <w:i/>
          <w:iCs/>
        </w:rPr>
        <w:t>arándano</w:t>
      </w:r>
      <w:r w:rsidRPr="00143328">
        <w:rPr>
          <w:rFonts w:eastAsia="Calibri" w:cs="Arial"/>
        </w:rPr>
        <w:t xml:space="preserve"> (</w:t>
      </w:r>
      <w:proofErr w:type="spellStart"/>
      <w:r w:rsidRPr="00143328">
        <w:rPr>
          <w:rFonts w:eastAsia="Calibri" w:cs="Arial"/>
          <w:i/>
          <w:iCs/>
        </w:rPr>
        <w:t>Camellia</w:t>
      </w:r>
      <w:proofErr w:type="spellEnd"/>
      <w:r w:rsidRPr="00143328">
        <w:rPr>
          <w:rFonts w:eastAsia="Calibri" w:cs="Arial"/>
          <w:i/>
          <w:iCs/>
        </w:rPr>
        <w:t xml:space="preserve"> </w:t>
      </w:r>
      <w:proofErr w:type="spellStart"/>
      <w:r w:rsidRPr="00143328">
        <w:rPr>
          <w:rFonts w:eastAsia="Calibri" w:cs="Arial"/>
          <w:i/>
          <w:iCs/>
        </w:rPr>
        <w:t>sinensis</w:t>
      </w:r>
      <w:proofErr w:type="spellEnd"/>
      <w:r w:rsidRPr="00143328">
        <w:rPr>
          <w:rFonts w:eastAsia="Calibri" w:cs="Arial"/>
        </w:rPr>
        <w:t>), el álamo amarillo (</w:t>
      </w:r>
      <w:proofErr w:type="spellStart"/>
      <w:r w:rsidRPr="00143328">
        <w:rPr>
          <w:rFonts w:eastAsia="Calibri" w:cs="Arial"/>
          <w:i/>
          <w:iCs/>
        </w:rPr>
        <w:t>Liriodendron</w:t>
      </w:r>
      <w:proofErr w:type="spellEnd"/>
      <w:r w:rsidRPr="00143328">
        <w:rPr>
          <w:rFonts w:eastAsia="Calibri" w:cs="Arial"/>
          <w:i/>
          <w:iCs/>
        </w:rPr>
        <w:t xml:space="preserve"> </w:t>
      </w:r>
      <w:proofErr w:type="spellStart"/>
      <w:r w:rsidRPr="00143328">
        <w:rPr>
          <w:rFonts w:eastAsia="Calibri" w:cs="Arial"/>
          <w:i/>
          <w:iCs/>
        </w:rPr>
        <w:t>tulipifera</w:t>
      </w:r>
      <w:proofErr w:type="spellEnd"/>
      <w:r w:rsidR="00BD6D2E">
        <w:rPr>
          <w:rFonts w:eastAsia="Calibri" w:cs="Arial"/>
        </w:rPr>
        <w:t>)</w:t>
      </w:r>
      <w:r w:rsidRPr="00143328">
        <w:rPr>
          <w:rFonts w:eastAsia="Calibri" w:cs="Arial"/>
        </w:rPr>
        <w:t xml:space="preserve">, </w:t>
      </w:r>
      <w:proofErr w:type="spellStart"/>
      <w:r w:rsidRPr="00143328">
        <w:rPr>
          <w:rFonts w:eastAsia="Calibri" w:cs="Arial"/>
          <w:i/>
          <w:iCs/>
        </w:rPr>
        <w:t>Sweetgum</w:t>
      </w:r>
      <w:proofErr w:type="spellEnd"/>
      <w:r w:rsidRPr="00143328">
        <w:rPr>
          <w:rFonts w:eastAsia="Calibri" w:cs="Arial"/>
        </w:rPr>
        <w:t xml:space="preserve"> (</w:t>
      </w:r>
      <w:proofErr w:type="spellStart"/>
      <w:r w:rsidRPr="00143328">
        <w:rPr>
          <w:rFonts w:eastAsia="Calibri" w:cs="Arial"/>
          <w:i/>
          <w:iCs/>
        </w:rPr>
        <w:t>Liquidambar</w:t>
      </w:r>
      <w:proofErr w:type="spellEnd"/>
      <w:r w:rsidRPr="00143328">
        <w:rPr>
          <w:rFonts w:eastAsia="Calibri" w:cs="Arial"/>
          <w:i/>
          <w:iCs/>
        </w:rPr>
        <w:t xml:space="preserve"> </w:t>
      </w:r>
      <w:proofErr w:type="spellStart"/>
      <w:r w:rsidRPr="00143328">
        <w:rPr>
          <w:rFonts w:eastAsia="Calibri" w:cs="Arial"/>
          <w:i/>
          <w:iCs/>
        </w:rPr>
        <w:t>styraciflua</w:t>
      </w:r>
      <w:proofErr w:type="spellEnd"/>
      <w:r w:rsidRPr="00143328">
        <w:rPr>
          <w:rFonts w:eastAsia="Calibri" w:cs="Arial"/>
        </w:rPr>
        <w:t>) y otras plántulas de madera dura, La podredumbre negra de Cylindrocladium es un serio problema en eucaliptos (</w:t>
      </w:r>
      <w:proofErr w:type="spellStart"/>
      <w:r w:rsidRPr="00143328">
        <w:rPr>
          <w:rFonts w:eastAsia="Calibri" w:cs="Arial"/>
          <w:i/>
          <w:iCs/>
        </w:rPr>
        <w:t>Eucalyptus</w:t>
      </w:r>
      <w:proofErr w:type="spellEnd"/>
      <w:r w:rsidRPr="00143328">
        <w:rPr>
          <w:rFonts w:eastAsia="Calibri" w:cs="Arial"/>
        </w:rPr>
        <w:t xml:space="preserve"> spp.), </w:t>
      </w:r>
      <w:proofErr w:type="spellStart"/>
      <w:r w:rsidRPr="00143328">
        <w:rPr>
          <w:rFonts w:eastAsia="Calibri" w:cs="Arial"/>
        </w:rPr>
        <w:t>Crotalarias</w:t>
      </w:r>
      <w:proofErr w:type="spellEnd"/>
      <w:r w:rsidRPr="00143328">
        <w:rPr>
          <w:rFonts w:eastAsia="Calibri" w:cs="Arial"/>
        </w:rPr>
        <w:t xml:space="preserve"> y té en China, Japón, India y </w:t>
      </w:r>
      <w:r w:rsidR="00ED2F7A">
        <w:rPr>
          <w:rFonts w:eastAsia="Calibri" w:cs="Arial"/>
        </w:rPr>
        <w:t>Australia (</w:t>
      </w:r>
      <w:proofErr w:type="spellStart"/>
      <w:r w:rsidR="00ED2F7A">
        <w:rPr>
          <w:rFonts w:eastAsia="Calibri" w:cs="Arial"/>
        </w:rPr>
        <w:t>Porter</w:t>
      </w:r>
      <w:proofErr w:type="spellEnd"/>
      <w:r w:rsidR="00ED2F7A">
        <w:rPr>
          <w:rFonts w:eastAsia="Calibri" w:cs="Arial"/>
        </w:rPr>
        <w:t xml:space="preserve"> et al., 1991), (</w:t>
      </w:r>
      <w:r w:rsidR="00ED2F7A" w:rsidRPr="00ED2F7A">
        <w:rPr>
          <w:rFonts w:cs="Arial"/>
          <w:noProof/>
          <w:color w:val="00B050"/>
          <w:lang w:eastAsia="es-MX"/>
        </w:rPr>
        <w:t>North Carolina State University, 1999</w:t>
      </w:r>
      <w:r w:rsidR="00ED2F7A">
        <w:rPr>
          <w:rFonts w:cs="Arial"/>
          <w:noProof/>
          <w:lang w:eastAsia="es-MX"/>
        </w:rPr>
        <w:t>).</w:t>
      </w:r>
    </w:p>
    <w:p w:rsidR="00ED2F7A" w:rsidRPr="00143328" w:rsidRDefault="00ED2F7A" w:rsidP="00CB5A11">
      <w:pPr>
        <w:spacing w:after="0" w:line="240" w:lineRule="auto"/>
        <w:rPr>
          <w:rFonts w:eastAsia="Times New Roman" w:cs="Arial"/>
          <w:lang w:eastAsia="es-MX"/>
        </w:rPr>
      </w:pPr>
    </w:p>
    <w:p w:rsidR="00ED5868"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BD6D2E" w:rsidRDefault="00BD6D2E" w:rsidP="00BD6D2E">
      <w:pPr>
        <w:autoSpaceDE w:val="0"/>
        <w:autoSpaceDN w:val="0"/>
        <w:adjustRightInd w:val="0"/>
        <w:spacing w:after="0" w:line="240" w:lineRule="auto"/>
        <w:jc w:val="both"/>
      </w:pPr>
      <w:r>
        <w:rPr>
          <w:rFonts w:ascii="Calibri" w:hAnsi="Calibri" w:cs="Calibri"/>
        </w:rPr>
        <w:t>Las esporas infectan hojas en el verano, los ciclos se presentan con rapidez y puede haber producción de esporas durante varios meses consecutivos, pero siempre en la temporada de lluvias. Parte de las esporas caen al suelo en donde germinan y su micelio puede infectar raíz o vivir saprofíticamente. En la temporada de secas puede estar en el suelo en etapa de reposo, (</w:t>
      </w:r>
      <w:r w:rsidRPr="00AE6187">
        <w:rPr>
          <w:color w:val="00B050"/>
        </w:rPr>
        <w:t>Universidad Autónoma Chapingo, 2013</w:t>
      </w:r>
      <w:r w:rsidRPr="00BD6D2E">
        <w:t>)</w:t>
      </w:r>
      <w:r>
        <w:t>.</w:t>
      </w:r>
    </w:p>
    <w:p w:rsidR="00BD6D2E" w:rsidRDefault="00BD6D2E" w:rsidP="00BD6D2E">
      <w:pPr>
        <w:autoSpaceDE w:val="0"/>
        <w:autoSpaceDN w:val="0"/>
        <w:adjustRightInd w:val="0"/>
        <w:spacing w:after="0" w:line="240" w:lineRule="auto"/>
        <w:jc w:val="both"/>
      </w:pPr>
    </w:p>
    <w:p w:rsidR="00BD6D2E" w:rsidRPr="00ED5B49" w:rsidRDefault="00BD6D2E" w:rsidP="00BD6D2E">
      <w:pPr>
        <w:autoSpaceDE w:val="0"/>
        <w:autoSpaceDN w:val="0"/>
        <w:adjustRightInd w:val="0"/>
        <w:spacing w:after="0" w:line="240" w:lineRule="auto"/>
        <w:jc w:val="both"/>
        <w:rPr>
          <w:rFonts w:eastAsia="Times New Roman" w:cs="Arial"/>
          <w:lang w:eastAsia="es-MX"/>
        </w:rPr>
      </w:pPr>
      <w:r w:rsidRPr="00ED5B49">
        <w:rPr>
          <w:rFonts w:eastAsia="Times New Roman" w:cs="Arial"/>
          <w:lang w:eastAsia="es-MX"/>
        </w:rPr>
        <w:t xml:space="preserve">El hongo pasa el invierno como </w:t>
      </w:r>
      <w:proofErr w:type="spellStart"/>
      <w:r w:rsidRPr="00ED5B49">
        <w:rPr>
          <w:rFonts w:eastAsia="Times New Roman" w:cs="Arial"/>
          <w:lang w:eastAsia="es-MX"/>
        </w:rPr>
        <w:t>microesclerotia</w:t>
      </w:r>
      <w:proofErr w:type="spellEnd"/>
      <w:r w:rsidRPr="00ED5B49">
        <w:rPr>
          <w:rFonts w:eastAsia="Times New Roman" w:cs="Arial"/>
          <w:lang w:eastAsia="es-MX"/>
        </w:rPr>
        <w:t xml:space="preserve">. La penetración intercelular de la corteza de la raíz y los nódulos de </w:t>
      </w:r>
      <w:proofErr w:type="spellStart"/>
      <w:r w:rsidRPr="00ED5B49">
        <w:rPr>
          <w:rFonts w:eastAsia="Times New Roman" w:cs="Arial"/>
          <w:i/>
          <w:iCs/>
          <w:lang w:eastAsia="es-MX"/>
        </w:rPr>
        <w:t>Rhizobium</w:t>
      </w:r>
      <w:proofErr w:type="spellEnd"/>
      <w:r w:rsidRPr="00ED5B49">
        <w:rPr>
          <w:rFonts w:eastAsia="Times New Roman" w:cs="Arial"/>
          <w:lang w:eastAsia="es-MX"/>
        </w:rPr>
        <w:t xml:space="preserve"> ocurren dentro de las 24 horas de la germinación, y las hifas comienzan a producir </w:t>
      </w:r>
      <w:proofErr w:type="spellStart"/>
      <w:r w:rsidRPr="00ED5B49">
        <w:rPr>
          <w:rFonts w:eastAsia="Times New Roman" w:cs="Arial"/>
          <w:lang w:eastAsia="es-MX"/>
        </w:rPr>
        <w:t>microsc</w:t>
      </w:r>
      <w:r w:rsidR="00FB49F5" w:rsidRPr="00ED5B49">
        <w:rPr>
          <w:rFonts w:eastAsia="Times New Roman" w:cs="Arial"/>
          <w:lang w:eastAsia="es-MX"/>
        </w:rPr>
        <w:t>leróticos</w:t>
      </w:r>
      <w:proofErr w:type="spellEnd"/>
      <w:r w:rsidR="00FB49F5" w:rsidRPr="00ED5B49">
        <w:rPr>
          <w:rFonts w:eastAsia="Times New Roman" w:cs="Arial"/>
          <w:lang w:eastAsia="es-MX"/>
        </w:rPr>
        <w:t xml:space="preserve"> dentro de varios días (</w:t>
      </w:r>
      <w:r w:rsidR="00FB49F5" w:rsidRPr="00ED5B49">
        <w:rPr>
          <w:rFonts w:cs="Arial"/>
          <w:noProof/>
          <w:color w:val="00B050"/>
          <w:lang w:eastAsia="es-MX"/>
        </w:rPr>
        <w:t>North Carolina State University, 1999</w:t>
      </w:r>
      <w:r w:rsidR="00FB49F5" w:rsidRPr="00ED5B49">
        <w:rPr>
          <w:rFonts w:cs="Arial"/>
          <w:noProof/>
          <w:lang w:eastAsia="es-MX"/>
        </w:rPr>
        <w:t>).</w:t>
      </w:r>
    </w:p>
    <w:p w:rsidR="00FB49F5" w:rsidRPr="00ED5B49" w:rsidRDefault="00FB49F5" w:rsidP="00BD6D2E">
      <w:pPr>
        <w:autoSpaceDE w:val="0"/>
        <w:autoSpaceDN w:val="0"/>
        <w:adjustRightInd w:val="0"/>
        <w:spacing w:after="0" w:line="240" w:lineRule="auto"/>
        <w:jc w:val="both"/>
        <w:rPr>
          <w:rFonts w:eastAsia="Times New Roman" w:cs="Arial"/>
          <w:lang w:eastAsia="es-MX"/>
        </w:rPr>
      </w:pPr>
    </w:p>
    <w:p w:rsidR="00FB49F5" w:rsidRPr="00ED5B49" w:rsidRDefault="00FB49F5" w:rsidP="00BD6D2E">
      <w:pPr>
        <w:autoSpaceDE w:val="0"/>
        <w:autoSpaceDN w:val="0"/>
        <w:adjustRightInd w:val="0"/>
        <w:spacing w:after="0" w:line="240" w:lineRule="auto"/>
        <w:jc w:val="both"/>
        <w:rPr>
          <w:rFonts w:cs="Calibri"/>
        </w:rPr>
      </w:pPr>
      <w:r w:rsidRPr="00ED5B49">
        <w:rPr>
          <w:rFonts w:eastAsia="Times New Roman" w:cs="Arial"/>
          <w:lang w:eastAsia="es-MX"/>
        </w:rPr>
        <w:t xml:space="preserve">Las iniciales </w:t>
      </w:r>
      <w:proofErr w:type="spellStart"/>
      <w:r w:rsidRPr="00ED5B49">
        <w:rPr>
          <w:rFonts w:eastAsia="Times New Roman" w:cs="Arial"/>
          <w:lang w:eastAsia="es-MX"/>
        </w:rPr>
        <w:t>peritheciales</w:t>
      </w:r>
      <w:proofErr w:type="spellEnd"/>
      <w:r w:rsidRPr="00ED5B49">
        <w:rPr>
          <w:rFonts w:eastAsia="Times New Roman" w:cs="Arial"/>
          <w:lang w:eastAsia="es-MX"/>
        </w:rPr>
        <w:t xml:space="preserve"> se pueden encontrar en los tallos de cacahuete dentro de una semana después de la inoculación, y </w:t>
      </w:r>
      <w:proofErr w:type="spellStart"/>
      <w:r w:rsidRPr="00ED5B49">
        <w:rPr>
          <w:rFonts w:eastAsia="Times New Roman" w:cs="Arial"/>
          <w:lang w:eastAsia="es-MX"/>
        </w:rPr>
        <w:t>perithecia</w:t>
      </w:r>
      <w:proofErr w:type="spellEnd"/>
      <w:r w:rsidRPr="00ED5B49">
        <w:rPr>
          <w:rFonts w:eastAsia="Times New Roman" w:cs="Arial"/>
          <w:lang w:eastAsia="es-MX"/>
        </w:rPr>
        <w:t xml:space="preserve"> se formará en grandes cantidades en tallos si la humedad adecuada está disponible. En Carolina del Norte, la </w:t>
      </w:r>
      <w:proofErr w:type="spellStart"/>
      <w:r w:rsidRPr="00ED5B49">
        <w:rPr>
          <w:rFonts w:eastAsia="Times New Roman" w:cs="Arial"/>
          <w:lang w:eastAsia="es-MX"/>
        </w:rPr>
        <w:t>perithecia</w:t>
      </w:r>
      <w:proofErr w:type="spellEnd"/>
      <w:r w:rsidRPr="00ED5B49">
        <w:rPr>
          <w:rFonts w:eastAsia="Times New Roman" w:cs="Arial"/>
          <w:lang w:eastAsia="es-MX"/>
        </w:rPr>
        <w:t xml:space="preserve"> se ha observado ya a mediados de junio. Las ascosporas maduras pueden estar presentes dentro de dos a tres semanas después de la inoculación. </w:t>
      </w:r>
      <w:proofErr w:type="spellStart"/>
      <w:r w:rsidRPr="00ED5B49">
        <w:rPr>
          <w:rFonts w:eastAsia="Times New Roman" w:cs="Arial"/>
          <w:lang w:eastAsia="es-MX"/>
        </w:rPr>
        <w:t>Conidias</w:t>
      </w:r>
      <w:proofErr w:type="spellEnd"/>
      <w:r w:rsidRPr="00ED5B49">
        <w:rPr>
          <w:rFonts w:eastAsia="Times New Roman" w:cs="Arial"/>
          <w:lang w:eastAsia="es-MX"/>
        </w:rPr>
        <w:t xml:space="preserve"> rara vez se observan en condiciones de campo, pero las ascosporas parecen desempeñar un papel importante en la propagación de la enfermedad secundaria dentro </w:t>
      </w:r>
      <w:r w:rsidR="0013677F">
        <w:rPr>
          <w:rFonts w:eastAsia="Times New Roman" w:cs="Arial"/>
          <w:lang w:eastAsia="es-MX"/>
        </w:rPr>
        <w:t>de una temporada de crecimiento</w:t>
      </w:r>
      <w:r w:rsidRPr="00ED5B49">
        <w:rPr>
          <w:rFonts w:eastAsia="Times New Roman" w:cs="Arial"/>
          <w:lang w:eastAsia="es-MX"/>
        </w:rPr>
        <w:t xml:space="preserve"> </w:t>
      </w:r>
      <w:r w:rsidR="0013677F" w:rsidRPr="00ED5B49">
        <w:rPr>
          <w:rFonts w:eastAsia="Times New Roman" w:cs="Arial"/>
          <w:lang w:eastAsia="es-MX"/>
        </w:rPr>
        <w:t>(</w:t>
      </w:r>
      <w:r w:rsidR="0013677F" w:rsidRPr="00ED5B49">
        <w:rPr>
          <w:rFonts w:cs="Arial"/>
          <w:noProof/>
          <w:color w:val="00B050"/>
          <w:lang w:eastAsia="es-MX"/>
        </w:rPr>
        <w:t>North Carolina State University, 1999</w:t>
      </w:r>
      <w:r w:rsidR="0013677F" w:rsidRPr="00ED5B49">
        <w:rPr>
          <w:rFonts w:cs="Arial"/>
          <w:noProof/>
          <w:lang w:eastAsia="es-MX"/>
        </w:rPr>
        <w:t>).</w:t>
      </w:r>
    </w:p>
    <w:p w:rsidR="00171057" w:rsidRDefault="0048723E" w:rsidP="00171057">
      <w:pPr>
        <w:jc w:val="both"/>
      </w:pPr>
      <w:r w:rsidRPr="006249EA">
        <w:rPr>
          <w:rFonts w:ascii="Calibri" w:eastAsia="Calibri" w:hAnsi="Calibri" w:cs="Times New Roman"/>
          <w:noProof/>
          <w:lang w:eastAsia="es-MX"/>
        </w:rPr>
        <w:lastRenderedPageBreak/>
        <w:drawing>
          <wp:anchor distT="0" distB="0" distL="114300" distR="114300" simplePos="0" relativeHeight="251665408" behindDoc="0" locked="0" layoutInCell="1" allowOverlap="1" wp14:anchorId="7262D5F7" wp14:editId="54B7653B">
            <wp:simplePos x="0" y="0"/>
            <wp:positionH relativeFrom="margin">
              <wp:posOffset>4839724</wp:posOffset>
            </wp:positionH>
            <wp:positionV relativeFrom="paragraph">
              <wp:posOffset>3797711</wp:posOffset>
            </wp:positionV>
            <wp:extent cx="759393" cy="627529"/>
            <wp:effectExtent l="19050" t="0" r="22225" b="210820"/>
            <wp:wrapNone/>
            <wp:docPr id="5" name="Imagen 5" descr="https://projects.ncsu.edu/cals/course/pp728/Cylindrocladium_scoparium/sml%20pic%20blackened%20hardwood%20root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ncsu.edu/cals/course/pp728/Cylindrocladium_scoparium/sml%20pic%20blackened%20hardwood%20roots-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176" cy="633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249EA">
        <w:rPr>
          <w:rFonts w:ascii="Calibri" w:eastAsia="Calibri" w:hAnsi="Calibri" w:cs="Times New Roman"/>
          <w:noProof/>
          <w:lang w:eastAsia="es-MX"/>
        </w:rPr>
        <w:drawing>
          <wp:anchor distT="0" distB="0" distL="114300" distR="114300" simplePos="0" relativeHeight="251667456" behindDoc="0" locked="0" layoutInCell="1" allowOverlap="1" wp14:anchorId="36065929" wp14:editId="2C974BCB">
            <wp:simplePos x="0" y="0"/>
            <wp:positionH relativeFrom="margin">
              <wp:align>right</wp:align>
            </wp:positionH>
            <wp:positionV relativeFrom="paragraph">
              <wp:posOffset>4682975</wp:posOffset>
            </wp:positionV>
            <wp:extent cx="794983" cy="596418"/>
            <wp:effectExtent l="0" t="0" r="5715" b="0"/>
            <wp:wrapNone/>
            <wp:docPr id="6" name="Imagen 6" descr="https://bugwoodcloud.org/images/768x512/548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gwoodcloud.org/images/768x512/54879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983" cy="596418"/>
                    </a:xfrm>
                    <a:prstGeom prst="rect">
                      <a:avLst/>
                    </a:prstGeom>
                    <a:noFill/>
                    <a:ln>
                      <a:noFill/>
                    </a:ln>
                  </pic:spPr>
                </pic:pic>
              </a:graphicData>
            </a:graphic>
            <wp14:sizeRelH relativeFrom="page">
              <wp14:pctWidth>0</wp14:pctWidth>
            </wp14:sizeRelH>
            <wp14:sizeRelV relativeFrom="page">
              <wp14:pctHeight>0</wp14:pctHeight>
            </wp14:sizeRelV>
          </wp:anchor>
        </w:drawing>
      </w:r>
      <w:r w:rsidR="00DB6470" w:rsidRPr="00040EEB">
        <w:rPr>
          <w:rFonts w:ascii="Calibri" w:eastAsia="Calibri" w:hAnsi="Calibri" w:cs="Times New Roman"/>
          <w:noProof/>
          <w:lang w:eastAsia="es-MX"/>
        </w:rPr>
        <w:drawing>
          <wp:anchor distT="0" distB="0" distL="114300" distR="114300" simplePos="0" relativeHeight="251663360" behindDoc="0" locked="0" layoutInCell="1" allowOverlap="1" wp14:anchorId="2DB2A8C1" wp14:editId="3A00C303">
            <wp:simplePos x="0" y="0"/>
            <wp:positionH relativeFrom="column">
              <wp:posOffset>1331371</wp:posOffset>
            </wp:positionH>
            <wp:positionV relativeFrom="paragraph">
              <wp:posOffset>677993</wp:posOffset>
            </wp:positionV>
            <wp:extent cx="2049559" cy="2008094"/>
            <wp:effectExtent l="0" t="0" r="8255" b="0"/>
            <wp:wrapNone/>
            <wp:docPr id="4" name="mainimage" descr="https://bugwoodcloud.org/images/768x512/5479872.jpg"/>
            <wp:cNvGraphicFramePr/>
            <a:graphic xmlns:a="http://schemas.openxmlformats.org/drawingml/2006/main">
              <a:graphicData uri="http://schemas.openxmlformats.org/drawingml/2006/picture">
                <pic:pic xmlns:pic="http://schemas.openxmlformats.org/drawingml/2006/picture">
                  <pic:nvPicPr>
                    <pic:cNvPr id="5" name="mainimage" descr="https://bugwoodcloud.org/images/768x512/547987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042" cy="201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0D2070">
        <w:rPr>
          <w:noProof/>
          <w:lang w:eastAsia="es-MX"/>
        </w:rPr>
        <mc:AlternateContent>
          <mc:Choice Requires="wpg">
            <w:drawing>
              <wp:inline distT="0" distB="0" distL="0" distR="0">
                <wp:extent cx="5633392" cy="5659123"/>
                <wp:effectExtent l="0" t="0" r="0" b="0"/>
                <wp:docPr id="47" name="2 Grupo"/>
                <wp:cNvGraphicFramePr/>
                <a:graphic xmlns:a="http://schemas.openxmlformats.org/drawingml/2006/main">
                  <a:graphicData uri="http://schemas.microsoft.com/office/word/2010/wordprocessingGroup">
                    <wpg:wgp>
                      <wpg:cNvGrpSpPr/>
                      <wpg:grpSpPr>
                        <a:xfrm>
                          <a:off x="0" y="0"/>
                          <a:ext cx="5633392" cy="5659123"/>
                          <a:chOff x="40338" y="124136"/>
                          <a:chExt cx="5633392" cy="5659123"/>
                        </a:xfrm>
                      </wpg:grpSpPr>
                      <wps:wsp>
                        <wps:cNvPr id="49" name="4 CuadroTexto"/>
                        <wps:cNvSpPr txBox="1"/>
                        <wps:spPr>
                          <a:xfrm>
                            <a:off x="144139" y="124136"/>
                            <a:ext cx="1080135" cy="556895"/>
                          </a:xfrm>
                          <a:prstGeom prst="rect">
                            <a:avLst/>
                          </a:prstGeom>
                          <a:noFill/>
                        </wps:spPr>
                        <wps:txbx>
                          <w:txbxContent>
                            <w:p w:rsidR="00D452A4" w:rsidRDefault="00DB6470" w:rsidP="00DB6470">
                              <w:pPr>
                                <w:pStyle w:val="NormalWeb"/>
                                <w:spacing w:before="0" w:beforeAutospacing="0" w:after="0" w:afterAutospacing="0"/>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Fase Vegetativa</w:t>
                              </w:r>
                            </w:p>
                          </w:txbxContent>
                        </wps:txbx>
                        <wps:bodyPr wrap="square" rtlCol="0">
                          <a:spAutoFit/>
                        </wps:bodyPr>
                      </wps:wsp>
                      <wps:wsp>
                        <wps:cNvPr id="51" name="6 CuadroTexto"/>
                        <wps:cNvSpPr txBox="1"/>
                        <wps:spPr>
                          <a:xfrm>
                            <a:off x="3155652" y="152683"/>
                            <a:ext cx="2299970" cy="323850"/>
                          </a:xfrm>
                          <a:prstGeom prst="rect">
                            <a:avLst/>
                          </a:prstGeom>
                          <a:noFill/>
                        </wps:spPr>
                        <wps:txbx>
                          <w:txbxContent>
                            <w:p w:rsidR="00D452A4" w:rsidRDefault="006249EA" w:rsidP="000D2070">
                              <w:pPr>
                                <w:pStyle w:val="NormalWeb"/>
                                <w:spacing w:before="0" w:beforeAutospacing="0" w:after="0" w:afterAutospacing="0"/>
                                <w:jc w:val="right"/>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w:t>
                              </w:r>
                              <w:r w:rsidR="00920303">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Fase Reproductiva</w:t>
                              </w:r>
                            </w:p>
                          </w:txbxContent>
                        </wps:txbx>
                        <wps:bodyPr wrap="square" rtlCol="0">
                          <a:spAutoFit/>
                        </wps:bodyPr>
                      </wps:wsp>
                      <wps:wsp>
                        <wps:cNvPr id="52" name="8 Rectángulo"/>
                        <wps:cNvSpPr/>
                        <wps:spPr>
                          <a:xfrm>
                            <a:off x="72007" y="694503"/>
                            <a:ext cx="1281953" cy="3599860"/>
                          </a:xfrm>
                          <a:prstGeom prst="rect">
                            <a:avLst/>
                          </a:prstGeom>
                        </wps:spPr>
                        <wps:txbx>
                          <w:txbxContent>
                            <w:p w:rsidR="00FB49F5" w:rsidRPr="00FB49F5" w:rsidRDefault="00DB6470" w:rsidP="00DB6470">
                              <w:pPr>
                                <w:spacing w:after="0" w:line="200" w:lineRule="atLeast"/>
                                <w:jc w:val="both"/>
                                <w:rPr>
                                  <w:rFonts w:asciiTheme="majorHAnsi" w:eastAsia="Times New Roman" w:hAnsiTheme="majorHAnsi" w:cs="Arial"/>
                                  <w:sz w:val="18"/>
                                  <w:szCs w:val="18"/>
                                  <w:lang w:eastAsia="es-MX"/>
                                </w:rPr>
                              </w:pPr>
                              <w:r w:rsidRPr="00DB6470">
                                <w:rPr>
                                  <w:rFonts w:asciiTheme="majorHAnsi" w:eastAsia="Calibri" w:hAnsiTheme="majorHAnsi" w:cs="Arial"/>
                                  <w:sz w:val="18"/>
                                  <w:szCs w:val="18"/>
                                </w:rPr>
                                <w:t>E</w:t>
                              </w:r>
                              <w:r w:rsidR="00FB49F5" w:rsidRPr="00FB49F5">
                                <w:rPr>
                                  <w:rFonts w:asciiTheme="majorHAnsi" w:eastAsia="Times New Roman" w:hAnsiTheme="majorHAnsi" w:cs="Arial"/>
                                  <w:sz w:val="18"/>
                                  <w:szCs w:val="18"/>
                                  <w:lang w:eastAsia="es-MX"/>
                                </w:rPr>
                                <w:t xml:space="preserve">l hongo pasa el invierno como </w:t>
                              </w:r>
                              <w:proofErr w:type="spellStart"/>
                              <w:r w:rsidR="00FB49F5" w:rsidRPr="00FB49F5">
                                <w:rPr>
                                  <w:rFonts w:asciiTheme="majorHAnsi" w:eastAsia="Times New Roman" w:hAnsiTheme="majorHAnsi" w:cs="Arial"/>
                                  <w:sz w:val="18"/>
                                  <w:szCs w:val="18"/>
                                  <w:lang w:eastAsia="es-MX"/>
                                </w:rPr>
                                <w:t>microesclerotia</w:t>
                              </w:r>
                              <w:proofErr w:type="spellEnd"/>
                              <w:r w:rsidR="00FB49F5" w:rsidRPr="00FB49F5">
                                <w:rPr>
                                  <w:rFonts w:asciiTheme="majorHAnsi" w:eastAsia="Times New Roman" w:hAnsiTheme="majorHAnsi" w:cs="Arial"/>
                                  <w:sz w:val="18"/>
                                  <w:szCs w:val="18"/>
                                  <w:lang w:eastAsia="es-MX"/>
                                </w:rPr>
                                <w:t xml:space="preserve">, realiza penetración intercelular de la corteza de la raíz y los nódulos de </w:t>
                              </w:r>
                              <w:proofErr w:type="spellStart"/>
                              <w:r w:rsidR="00FB49F5" w:rsidRPr="00FB49F5">
                                <w:rPr>
                                  <w:rFonts w:asciiTheme="majorHAnsi" w:eastAsia="Times New Roman" w:hAnsiTheme="majorHAnsi" w:cs="Arial"/>
                                  <w:i/>
                                  <w:iCs/>
                                  <w:sz w:val="18"/>
                                  <w:szCs w:val="18"/>
                                  <w:lang w:eastAsia="es-MX"/>
                                </w:rPr>
                                <w:t>Rhizobium</w:t>
                              </w:r>
                              <w:proofErr w:type="spellEnd"/>
                              <w:r w:rsidR="00FB49F5" w:rsidRPr="00FB49F5">
                                <w:rPr>
                                  <w:rFonts w:asciiTheme="majorHAnsi" w:eastAsia="Times New Roman" w:hAnsiTheme="majorHAnsi" w:cs="Arial"/>
                                  <w:sz w:val="18"/>
                                  <w:szCs w:val="18"/>
                                  <w:lang w:eastAsia="es-MX"/>
                                </w:rPr>
                                <w:t xml:space="preserve"> que ocurren dentro de las 24 horas de la germinación, y las hifas comienzan a producir </w:t>
                              </w:r>
                              <w:proofErr w:type="spellStart"/>
                              <w:r w:rsidR="00FB49F5" w:rsidRPr="00FB49F5">
                                <w:rPr>
                                  <w:rFonts w:asciiTheme="majorHAnsi" w:eastAsia="Times New Roman" w:hAnsiTheme="majorHAnsi" w:cs="Arial"/>
                                  <w:sz w:val="18"/>
                                  <w:szCs w:val="18"/>
                                  <w:lang w:eastAsia="es-MX"/>
                                </w:rPr>
                                <w:t>microscleróticos</w:t>
                              </w:r>
                              <w:proofErr w:type="spellEnd"/>
                              <w:r w:rsidR="00FB49F5" w:rsidRPr="00FB49F5">
                                <w:rPr>
                                  <w:rFonts w:asciiTheme="majorHAnsi" w:eastAsia="Times New Roman" w:hAnsiTheme="majorHAnsi" w:cs="Arial"/>
                                  <w:sz w:val="18"/>
                                  <w:szCs w:val="18"/>
                                  <w:lang w:eastAsia="es-MX"/>
                                </w:rPr>
                                <w:t xml:space="preserve"> dentro de varios días, y la planta puede producir </w:t>
                              </w:r>
                              <w:proofErr w:type="spellStart"/>
                              <w:r w:rsidR="00FB49F5" w:rsidRPr="00FB49F5">
                                <w:rPr>
                                  <w:rFonts w:asciiTheme="majorHAnsi" w:eastAsia="Times New Roman" w:hAnsiTheme="majorHAnsi" w:cs="Arial"/>
                                  <w:sz w:val="18"/>
                                  <w:szCs w:val="18"/>
                                  <w:lang w:eastAsia="es-MX"/>
                                </w:rPr>
                                <w:t>peridermas</w:t>
                              </w:r>
                              <w:proofErr w:type="spellEnd"/>
                              <w:r w:rsidR="00FB49F5" w:rsidRPr="00FB49F5">
                                <w:rPr>
                                  <w:rFonts w:asciiTheme="majorHAnsi" w:eastAsia="Times New Roman" w:hAnsiTheme="majorHAnsi" w:cs="Arial"/>
                                  <w:sz w:val="18"/>
                                  <w:szCs w:val="18"/>
                                  <w:lang w:eastAsia="es-MX"/>
                                </w:rPr>
                                <w:t xml:space="preserve"> de protección (tejidos dérmicos típicos del crecimiento secundario), a la pared de las áreas invadidas y lesionadas.</w:t>
                              </w:r>
                            </w:p>
                            <w:p w:rsidR="00D452A4" w:rsidRDefault="00D452A4" w:rsidP="000D2070">
                              <w:pPr>
                                <w:pStyle w:val="NormalWeb"/>
                                <w:spacing w:before="0" w:beforeAutospacing="0" w:after="0" w:afterAutospacing="0"/>
                              </w:pPr>
                            </w:p>
                          </w:txbxContent>
                        </wps:txbx>
                        <wps:bodyPr wrap="square">
                          <a:noAutofit/>
                        </wps:bodyPr>
                      </wps:wsp>
                      <wps:wsp>
                        <wps:cNvPr id="55" name="13 CuadroTexto"/>
                        <wps:cNvSpPr txBox="1"/>
                        <wps:spPr>
                          <a:xfrm>
                            <a:off x="58271" y="3735174"/>
                            <a:ext cx="2304415" cy="277495"/>
                          </a:xfrm>
                          <a:prstGeom prst="rect">
                            <a:avLst/>
                          </a:prstGeom>
                          <a:noFill/>
                        </wps:spPr>
                        <wps:txbx>
                          <w:txbxContent>
                            <w:p w:rsidR="00D452A4" w:rsidRPr="000D2070" w:rsidRDefault="00D70141" w:rsidP="000D2070">
                              <w:pPr>
                                <w:pStyle w:val="NormalWeb"/>
                                <w:spacing w:before="0" w:beforeAutospacing="0" w:after="0" w:afterAutospacing="0"/>
                                <w:rPr>
                                  <w:b/>
                                  <w:color w:val="0070C0"/>
                                  <w:sz w:val="22"/>
                                </w:rPr>
                              </w:pPr>
                              <w:r>
                                <w:rPr>
                                  <w:rFonts w:asciiTheme="minorHAnsi" w:hAnsi="Calibri" w:cstheme="minorBidi"/>
                                  <w:b/>
                                  <w:color w:val="0070C0"/>
                                  <w:kern w:val="24"/>
                                  <w:szCs w:val="28"/>
                                </w:rPr>
                                <w:t>Identificación</w:t>
                              </w:r>
                            </w:p>
                          </w:txbxContent>
                        </wps:txbx>
                        <wps:bodyPr wrap="square" rtlCol="0">
                          <a:spAutoFit/>
                        </wps:bodyPr>
                      </wps:wsp>
                      <wps:wsp>
                        <wps:cNvPr id="56" name="14 CuadroTexto"/>
                        <wps:cNvSpPr txBox="1"/>
                        <wps:spPr>
                          <a:xfrm>
                            <a:off x="4176400" y="3447061"/>
                            <a:ext cx="1497330" cy="277495"/>
                          </a:xfrm>
                          <a:prstGeom prst="rect">
                            <a:avLst/>
                          </a:prstGeom>
                          <a:noFill/>
                        </wps:spPr>
                        <wps:txbx>
                          <w:txbxContent>
                            <w:p w:rsidR="00D452A4" w:rsidRPr="000D2070" w:rsidRDefault="00D452A4" w:rsidP="000D2070">
                              <w:pPr>
                                <w:pStyle w:val="NormalWeb"/>
                                <w:spacing w:before="0" w:beforeAutospacing="0" w:after="0" w:afterAutospacing="0"/>
                                <w:jc w:val="right"/>
                                <w:rPr>
                                  <w:rFonts w:asciiTheme="minorHAnsi" w:hAnsi="Calibri" w:cstheme="minorBidi"/>
                                  <w:b/>
                                  <w:color w:val="0070C0"/>
                                  <w:kern w:val="24"/>
                                  <w:szCs w:val="28"/>
                                </w:rPr>
                              </w:pPr>
                            </w:p>
                          </w:txbxContent>
                        </wps:txbx>
                        <wps:bodyPr wrap="square" rtlCol="0">
                          <a:spAutoFit/>
                        </wps:bodyPr>
                      </wps:wsp>
                      <wps:wsp>
                        <wps:cNvPr id="57" name="15 Rectángulo"/>
                        <wps:cNvSpPr/>
                        <wps:spPr>
                          <a:xfrm>
                            <a:off x="3303314" y="3837369"/>
                            <a:ext cx="1554707" cy="813943"/>
                          </a:xfrm>
                          <a:prstGeom prst="rect">
                            <a:avLst/>
                          </a:prstGeom>
                        </wps:spPr>
                        <wps:txbx>
                          <w:txbxContent>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Raíces de madera dura ennegrecida</w:t>
                              </w:r>
                              <w:r>
                                <w:rPr>
                                  <w:rFonts w:asciiTheme="majorHAnsi" w:eastAsia="Calibri" w:hAnsiTheme="majorHAnsi" w:cs="Arial"/>
                                  <w:sz w:val="18"/>
                                  <w:szCs w:val="18"/>
                                </w:rPr>
                                <w:t xml:space="preserve"> por Cylindrocladium</w:t>
                              </w:r>
                            </w:p>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Allan Howard</w:t>
                              </w:r>
                            </w:p>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Foto: de Bugwood.org</w:t>
                              </w:r>
                            </w:p>
                            <w:p w:rsidR="00D452A4" w:rsidRDefault="00D452A4" w:rsidP="000D2070">
                              <w:pPr>
                                <w:pStyle w:val="NormalWeb"/>
                                <w:spacing w:before="0" w:beforeAutospacing="0" w:after="0" w:afterAutospacing="0"/>
                              </w:pPr>
                            </w:p>
                          </w:txbxContent>
                        </wps:txbx>
                        <wps:bodyPr wrap="square">
                          <a:noAutofit/>
                        </wps:bodyPr>
                      </wps:wsp>
                      <wps:wsp>
                        <wps:cNvPr id="61" name="19 Rectángulo"/>
                        <wps:cNvSpPr/>
                        <wps:spPr>
                          <a:xfrm>
                            <a:off x="3527143" y="452342"/>
                            <a:ext cx="2087245" cy="2278380"/>
                          </a:xfrm>
                          <a:prstGeom prst="rect">
                            <a:avLst/>
                          </a:prstGeom>
                        </wps:spPr>
                        <wps:txbx>
                          <w:txbxContent>
                            <w:p w:rsidR="00920303" w:rsidRPr="00920303" w:rsidRDefault="00920303" w:rsidP="00920303">
                              <w:pPr>
                                <w:spacing w:after="0" w:line="200" w:lineRule="atLeast"/>
                                <w:jc w:val="both"/>
                                <w:rPr>
                                  <w:rFonts w:asciiTheme="majorHAnsi" w:eastAsia="Times New Roman" w:hAnsiTheme="majorHAnsi" w:cs="Arial"/>
                                  <w:sz w:val="18"/>
                                  <w:szCs w:val="18"/>
                                  <w:lang w:eastAsia="es-MX"/>
                                </w:rPr>
                              </w:pPr>
                              <w:r w:rsidRPr="00920303">
                                <w:rPr>
                                  <w:rFonts w:asciiTheme="majorHAnsi" w:eastAsia="Times New Roman" w:hAnsiTheme="majorHAnsi" w:cs="Arial"/>
                                  <w:sz w:val="18"/>
                                  <w:szCs w:val="18"/>
                                  <w:lang w:eastAsia="es-MX"/>
                                </w:rPr>
                                <w:t xml:space="preserve">Las iniciales </w:t>
                              </w:r>
                              <w:proofErr w:type="spellStart"/>
                              <w:r w:rsidRPr="00920303">
                                <w:rPr>
                                  <w:rFonts w:asciiTheme="majorHAnsi" w:eastAsia="Times New Roman" w:hAnsiTheme="majorHAnsi" w:cs="Arial"/>
                                  <w:sz w:val="18"/>
                                  <w:szCs w:val="18"/>
                                  <w:lang w:eastAsia="es-MX"/>
                                </w:rPr>
                                <w:t>peritheciales</w:t>
                              </w:r>
                              <w:proofErr w:type="spellEnd"/>
                              <w:r w:rsidRPr="00920303">
                                <w:rPr>
                                  <w:rFonts w:asciiTheme="majorHAnsi" w:eastAsia="Times New Roman" w:hAnsiTheme="majorHAnsi" w:cs="Arial"/>
                                  <w:sz w:val="18"/>
                                  <w:szCs w:val="18"/>
                                  <w:lang w:eastAsia="es-MX"/>
                                </w:rPr>
                                <w:t xml:space="preserve"> se pueden encontrar en los tallos de la planta, dentro de una semana después de la inoculación, y </w:t>
                              </w:r>
                              <w:proofErr w:type="spellStart"/>
                              <w:r w:rsidRPr="00920303">
                                <w:rPr>
                                  <w:rFonts w:asciiTheme="majorHAnsi" w:eastAsia="Times New Roman" w:hAnsiTheme="majorHAnsi" w:cs="Arial"/>
                                  <w:sz w:val="18"/>
                                  <w:szCs w:val="18"/>
                                  <w:lang w:eastAsia="es-MX"/>
                                </w:rPr>
                                <w:t>perithecia</w:t>
                              </w:r>
                              <w:proofErr w:type="spellEnd"/>
                              <w:r w:rsidRPr="00920303">
                                <w:rPr>
                                  <w:rFonts w:asciiTheme="majorHAnsi" w:eastAsia="Times New Roman" w:hAnsiTheme="majorHAnsi" w:cs="Arial"/>
                                  <w:sz w:val="18"/>
                                  <w:szCs w:val="18"/>
                                  <w:lang w:eastAsia="es-MX"/>
                                </w:rPr>
                                <w:t xml:space="preserve"> se formará en grandes cantidades en tallos si la humedad adecuada está disponible, las ascosporas maduras pueden estar presentes dentro de dos a tres semanas después de la inoculación, las </w:t>
                              </w:r>
                              <w:proofErr w:type="spellStart"/>
                              <w:r w:rsidRPr="00920303">
                                <w:rPr>
                                  <w:rFonts w:asciiTheme="majorHAnsi" w:eastAsia="Times New Roman" w:hAnsiTheme="majorHAnsi" w:cs="Arial"/>
                                  <w:sz w:val="18"/>
                                  <w:szCs w:val="18"/>
                                  <w:lang w:eastAsia="es-MX"/>
                                </w:rPr>
                                <w:t>conidias</w:t>
                              </w:r>
                              <w:proofErr w:type="spellEnd"/>
                              <w:r w:rsidRPr="00920303">
                                <w:rPr>
                                  <w:rFonts w:asciiTheme="majorHAnsi" w:eastAsia="Times New Roman" w:hAnsiTheme="majorHAnsi" w:cs="Arial"/>
                                  <w:sz w:val="18"/>
                                  <w:szCs w:val="18"/>
                                  <w:lang w:eastAsia="es-MX"/>
                                </w:rPr>
                                <w:t xml:space="preserve"> rara vez se observan en condiciones de campo, pero las ascosporas parecen desempeñar un papel importante en la propagación de la enfermedad secundaria dentro de una temporada de crecimiento.</w:t>
                              </w:r>
                            </w:p>
                            <w:p w:rsidR="00D452A4" w:rsidRDefault="00D452A4" w:rsidP="000D2070">
                              <w:pPr>
                                <w:pStyle w:val="NormalWeb"/>
                                <w:spacing w:before="0" w:beforeAutospacing="0" w:after="0" w:afterAutospacing="0"/>
                                <w:jc w:val="right"/>
                              </w:pPr>
                            </w:p>
                          </w:txbxContent>
                        </wps:txbx>
                        <wps:bodyPr wrap="square">
                          <a:spAutoFit/>
                        </wps:bodyPr>
                      </wps:wsp>
                      <wps:wsp>
                        <wps:cNvPr id="63" name="21 Rectángulo"/>
                        <wps:cNvSpPr/>
                        <wps:spPr>
                          <a:xfrm>
                            <a:off x="40338" y="3948109"/>
                            <a:ext cx="3486615" cy="1835150"/>
                          </a:xfrm>
                          <a:prstGeom prst="rect">
                            <a:avLst/>
                          </a:prstGeom>
                        </wps:spPr>
                        <wps:txbx>
                          <w:txbxContent>
                            <w:p w:rsidR="00D452A4" w:rsidRDefault="00D70141" w:rsidP="0048723E">
                              <w:pPr>
                                <w:pStyle w:val="NormalWeb"/>
                                <w:spacing w:before="0" w:beforeAutospacing="0" w:after="0" w:afterAutospacing="0"/>
                                <w:jc w:val="both"/>
                              </w:pPr>
                              <w:r>
                                <w:rPr>
                                  <w:rFonts w:asciiTheme="majorHAnsi" w:eastAsia="Calibri" w:hAnsiTheme="majorHAnsi" w:cs="Arial"/>
                                  <w:sz w:val="18"/>
                                  <w:szCs w:val="18"/>
                                  <w:lang w:eastAsia="en-US"/>
                                </w:rPr>
                                <w:t>Cylindrocladium</w:t>
                              </w:r>
                              <w:r w:rsidRPr="00D70141">
                                <w:rPr>
                                  <w:rFonts w:asciiTheme="majorHAnsi" w:eastAsia="Calibri" w:hAnsiTheme="majorHAnsi" w:cs="Arial"/>
                                  <w:sz w:val="18"/>
                                  <w:szCs w:val="18"/>
                                  <w:lang w:eastAsia="en-US"/>
                                </w:rPr>
                                <w:t xml:space="preserve"> es un ascomiceto en el grupo </w:t>
                              </w:r>
                              <w:proofErr w:type="spellStart"/>
                              <w:r w:rsidRPr="00D70141">
                                <w:rPr>
                                  <w:rFonts w:asciiTheme="majorHAnsi" w:eastAsia="Calibri" w:hAnsiTheme="majorHAnsi" w:cs="Arial"/>
                                  <w:sz w:val="18"/>
                                  <w:szCs w:val="18"/>
                                  <w:lang w:eastAsia="en-US"/>
                                </w:rPr>
                                <w:t>Pyrenomycete</w:t>
                              </w:r>
                              <w:proofErr w:type="spellEnd"/>
                              <w:r w:rsidRPr="00D70141">
                                <w:rPr>
                                  <w:rFonts w:asciiTheme="majorHAnsi" w:eastAsia="Calibri" w:hAnsiTheme="majorHAnsi" w:cs="Arial"/>
                                  <w:sz w:val="18"/>
                                  <w:szCs w:val="18"/>
                                  <w:lang w:eastAsia="en-US"/>
                                </w:rPr>
                                <w:t xml:space="preserve">. El hongo es </w:t>
                              </w:r>
                              <w:proofErr w:type="spellStart"/>
                              <w:r w:rsidRPr="00D70141">
                                <w:rPr>
                                  <w:rFonts w:asciiTheme="majorHAnsi" w:eastAsia="Calibri" w:hAnsiTheme="majorHAnsi" w:cs="Arial"/>
                                  <w:sz w:val="18"/>
                                  <w:szCs w:val="18"/>
                                  <w:lang w:eastAsia="en-US"/>
                                </w:rPr>
                                <w:t>homotálico</w:t>
                              </w:r>
                              <w:proofErr w:type="spellEnd"/>
                              <w:r w:rsidRPr="00D70141">
                                <w:rPr>
                                  <w:rFonts w:asciiTheme="majorHAnsi" w:eastAsia="Calibri" w:hAnsiTheme="majorHAnsi" w:cs="Arial"/>
                                  <w:sz w:val="18"/>
                                  <w:szCs w:val="18"/>
                                  <w:lang w:eastAsia="en-US"/>
                                </w:rPr>
                                <w:t xml:space="preserve"> y produce </w:t>
                              </w:r>
                              <w:hyperlink r:id="rId10" w:anchor="perithec" w:history="1">
                                <w:proofErr w:type="spellStart"/>
                                <w:r w:rsidRPr="00D70141">
                                  <w:rPr>
                                    <w:rFonts w:asciiTheme="majorHAnsi" w:eastAsia="Calibri" w:hAnsiTheme="majorHAnsi" w:cs="Arial"/>
                                    <w:sz w:val="18"/>
                                    <w:szCs w:val="18"/>
                                    <w:lang w:eastAsia="en-US"/>
                                  </w:rPr>
                                  <w:t>perithecia</w:t>
                                </w:r>
                                <w:proofErr w:type="spellEnd"/>
                                <w:r w:rsidRPr="00D70141">
                                  <w:rPr>
                                    <w:rFonts w:asciiTheme="majorHAnsi" w:eastAsia="Calibri" w:hAnsiTheme="majorHAnsi" w:cs="Arial"/>
                                    <w:sz w:val="18"/>
                                    <w:szCs w:val="18"/>
                                    <w:lang w:eastAsia="en-US"/>
                                  </w:rPr>
                                  <w:t xml:space="preserve"> de</w:t>
                                </w:r>
                              </w:hyperlink>
                              <w:r w:rsidRPr="00D70141">
                                <w:rPr>
                                  <w:rFonts w:asciiTheme="majorHAnsi" w:eastAsia="Calibri" w:hAnsiTheme="majorHAnsi" w:cs="Arial"/>
                                  <w:sz w:val="18"/>
                                  <w:szCs w:val="18"/>
                                  <w:lang w:eastAsia="en-US"/>
                                </w:rPr>
                                <w:t xml:space="preserve"> color naranja-rojo, de 300-500 m de alto y 280-400 m de ancho, ovalada a redonda u obovada con células grandes, irregulares y de paredes delgadas. Los </w:t>
                              </w:r>
                              <w:proofErr w:type="spellStart"/>
                              <w:r w:rsidRPr="00D70141">
                                <w:rPr>
                                  <w:rFonts w:asciiTheme="majorHAnsi" w:eastAsia="Calibri" w:hAnsiTheme="majorHAnsi" w:cs="Arial"/>
                                  <w:sz w:val="18"/>
                                  <w:szCs w:val="18"/>
                                  <w:lang w:eastAsia="en-US"/>
                                </w:rPr>
                                <w:t>asci</w:t>
                              </w:r>
                              <w:proofErr w:type="spellEnd"/>
                              <w:r w:rsidRPr="00D70141">
                                <w:rPr>
                                  <w:rFonts w:asciiTheme="majorHAnsi" w:eastAsia="Calibri" w:hAnsiTheme="majorHAnsi" w:cs="Arial"/>
                                  <w:sz w:val="18"/>
                                  <w:szCs w:val="18"/>
                                  <w:lang w:eastAsia="en-US"/>
                                </w:rPr>
                                <w:t xml:space="preserve"> son clavados y tienen ocho esporas falciformes con 1-3 </w:t>
                              </w:r>
                              <w:proofErr w:type="spellStart"/>
                              <w:r w:rsidRPr="00D70141">
                                <w:rPr>
                                  <w:rFonts w:asciiTheme="majorHAnsi" w:eastAsia="Calibri" w:hAnsiTheme="majorHAnsi" w:cs="Arial"/>
                                  <w:sz w:val="18"/>
                                  <w:szCs w:val="18"/>
                                  <w:lang w:eastAsia="en-US"/>
                                </w:rPr>
                                <w:t>septas</w:t>
                              </w:r>
                              <w:proofErr w:type="spellEnd"/>
                              <w:r w:rsidRPr="00D70141">
                                <w:rPr>
                                  <w:rFonts w:asciiTheme="majorHAnsi" w:eastAsia="Calibri" w:hAnsiTheme="majorHAnsi" w:cs="Arial"/>
                                  <w:sz w:val="18"/>
                                  <w:szCs w:val="18"/>
                                  <w:lang w:eastAsia="en-US"/>
                                </w:rPr>
                                <w:t xml:space="preserve">. Por el </w:t>
                              </w:r>
                              <w:hyperlink r:id="rId11" w:anchor="microscl" w:history="1">
                                <w:r w:rsidRPr="00D70141">
                                  <w:rPr>
                                    <w:rFonts w:asciiTheme="majorHAnsi" w:eastAsia="Calibri" w:hAnsiTheme="majorHAnsi" w:cs="Arial"/>
                                    <w:sz w:val="18"/>
                                    <w:szCs w:val="18"/>
                                    <w:lang w:eastAsia="en-US"/>
                                  </w:rPr>
                                  <w:t>contrario</w:t>
                                </w:r>
                              </w:hyperlink>
                              <w:r w:rsidRPr="00D70141">
                                <w:rPr>
                                  <w:rFonts w:asciiTheme="majorHAnsi" w:eastAsia="Calibri" w:hAnsiTheme="majorHAnsi" w:cs="Arial"/>
                                  <w:sz w:val="18"/>
                                  <w:szCs w:val="18"/>
                                  <w:lang w:eastAsia="en-US"/>
                                </w:rPr>
                                <w:t xml:space="preserve">, los </w:t>
                              </w:r>
                              <w:hyperlink r:id="rId12" w:anchor="microscl" w:history="1">
                                <w:proofErr w:type="spellStart"/>
                                <w:r w:rsidRPr="00D70141">
                                  <w:rPr>
                                    <w:rFonts w:asciiTheme="majorHAnsi" w:eastAsia="Calibri" w:hAnsiTheme="majorHAnsi" w:cs="Arial"/>
                                    <w:sz w:val="18"/>
                                    <w:szCs w:val="18"/>
                                    <w:lang w:eastAsia="en-US"/>
                                  </w:rPr>
                                  <w:t>microescleroses</w:t>
                                </w:r>
                                <w:proofErr w:type="spellEnd"/>
                              </w:hyperlink>
                              <w:r w:rsidRPr="00D70141">
                                <w:rPr>
                                  <w:rFonts w:asciiTheme="majorHAnsi" w:eastAsia="Calibri" w:hAnsiTheme="majorHAnsi" w:cs="Arial"/>
                                  <w:sz w:val="18"/>
                                  <w:szCs w:val="18"/>
                                  <w:lang w:eastAsia="en-US"/>
                                </w:rPr>
                                <w:t xml:space="preserve"> tienen células de paredes gruesas de color pardo oscuro (</w:t>
                              </w:r>
                              <w:proofErr w:type="spellStart"/>
                              <w:r w:rsidRPr="00D70141">
                                <w:rPr>
                                  <w:rFonts w:asciiTheme="majorHAnsi" w:eastAsia="Calibri" w:hAnsiTheme="majorHAnsi" w:cs="Arial"/>
                                  <w:sz w:val="18"/>
                                  <w:szCs w:val="18"/>
                                  <w:lang w:eastAsia="en-US"/>
                                </w:rPr>
                                <w:t>Hwang</w:t>
                              </w:r>
                              <w:proofErr w:type="spellEnd"/>
                              <w:r w:rsidRPr="00D70141">
                                <w:rPr>
                                  <w:rFonts w:asciiTheme="majorHAnsi" w:eastAsia="Calibri" w:hAnsiTheme="majorHAnsi" w:cs="Arial"/>
                                  <w:sz w:val="18"/>
                                  <w:szCs w:val="18"/>
                                  <w:lang w:eastAsia="en-US"/>
                                </w:rPr>
                                <w:t xml:space="preserve">, y </w:t>
                              </w:r>
                              <w:proofErr w:type="spellStart"/>
                              <w:r w:rsidRPr="00D70141">
                                <w:rPr>
                                  <w:rFonts w:asciiTheme="majorHAnsi" w:eastAsia="Calibri" w:hAnsiTheme="majorHAnsi" w:cs="Arial"/>
                                  <w:sz w:val="18"/>
                                  <w:szCs w:val="18"/>
                                  <w:lang w:eastAsia="en-US"/>
                                </w:rPr>
                                <w:t>Ko</w:t>
                              </w:r>
                              <w:proofErr w:type="spellEnd"/>
                              <w:r w:rsidRPr="00D70141">
                                <w:rPr>
                                  <w:rFonts w:asciiTheme="majorHAnsi" w:eastAsia="Calibri" w:hAnsiTheme="majorHAnsi" w:cs="Arial"/>
                                  <w:sz w:val="18"/>
                                  <w:szCs w:val="18"/>
                                  <w:lang w:eastAsia="en-US"/>
                                </w:rPr>
                                <w:t xml:space="preserve">, 1976). Las </w:t>
                              </w:r>
                              <w:proofErr w:type="spellStart"/>
                              <w:r w:rsidRPr="00D70141">
                                <w:rPr>
                                  <w:rFonts w:asciiTheme="majorHAnsi" w:eastAsia="Calibri" w:hAnsiTheme="majorHAnsi" w:cs="Arial"/>
                                  <w:sz w:val="18"/>
                                  <w:szCs w:val="18"/>
                                  <w:lang w:eastAsia="en-US"/>
                                </w:rPr>
                                <w:t>conidias</w:t>
                              </w:r>
                              <w:proofErr w:type="spellEnd"/>
                              <w:r w:rsidRPr="00D70141">
                                <w:rPr>
                                  <w:rFonts w:asciiTheme="majorHAnsi" w:eastAsia="Calibri" w:hAnsiTheme="majorHAnsi" w:cs="Arial"/>
                                  <w:sz w:val="18"/>
                                  <w:szCs w:val="18"/>
                                  <w:lang w:eastAsia="en-US"/>
                                </w:rPr>
                                <w:t xml:space="preserve"> son cilíndricas, hialinas, tienen 1 - 3 </w:t>
                              </w:r>
                              <w:proofErr w:type="spellStart"/>
                              <w:r w:rsidRPr="00D70141">
                                <w:rPr>
                                  <w:rFonts w:asciiTheme="majorHAnsi" w:eastAsia="Calibri" w:hAnsiTheme="majorHAnsi" w:cs="Arial"/>
                                  <w:sz w:val="18"/>
                                  <w:szCs w:val="18"/>
                                  <w:lang w:eastAsia="en-US"/>
                                </w:rPr>
                                <w:t>septas</w:t>
                              </w:r>
                              <w:proofErr w:type="spellEnd"/>
                              <w:r w:rsidRPr="00D70141">
                                <w:rPr>
                                  <w:rFonts w:asciiTheme="majorHAnsi" w:eastAsia="Calibri" w:hAnsiTheme="majorHAnsi" w:cs="Arial"/>
                                  <w:sz w:val="18"/>
                                  <w:szCs w:val="18"/>
                                  <w:lang w:eastAsia="en-US"/>
                                </w:rPr>
                                <w:t>, y son producidas por el brote apical; Se han medido entre 38-68 x</w:t>
                              </w:r>
                              <w:r w:rsidRPr="00D70141">
                                <w:rPr>
                                  <w:rFonts w:ascii="Arial" w:eastAsia="Calibri" w:hAnsi="Arial" w:cs="Arial"/>
                                  <w:lang w:eastAsia="en-US"/>
                                </w:rPr>
                                <w:t xml:space="preserve"> </w:t>
                              </w:r>
                              <w:r w:rsidRPr="00D70141">
                                <w:rPr>
                                  <w:rFonts w:asciiTheme="majorHAnsi" w:eastAsia="Calibri" w:hAnsiTheme="majorHAnsi" w:cs="Arial"/>
                                  <w:sz w:val="18"/>
                                  <w:szCs w:val="18"/>
                                  <w:lang w:eastAsia="en-US"/>
                                </w:rPr>
                                <w:t xml:space="preserve">4-5 m </w:t>
                              </w:r>
                              <w:proofErr w:type="spellStart"/>
                              <w:r w:rsidRPr="00D70141">
                                <w:rPr>
                                  <w:rFonts w:asciiTheme="majorHAnsi" w:eastAsia="Calibri" w:hAnsiTheme="majorHAnsi" w:cs="Arial"/>
                                  <w:sz w:val="18"/>
                                  <w:szCs w:val="18"/>
                                  <w:lang w:eastAsia="en-US"/>
                                </w:rPr>
                                <w:t>m</w:t>
                              </w:r>
                              <w:proofErr w:type="spellEnd"/>
                              <w:r w:rsidRPr="00D70141">
                                <w:rPr>
                                  <w:rFonts w:asciiTheme="majorHAnsi" w:eastAsia="Calibri" w:hAnsiTheme="majorHAnsi" w:cs="Arial"/>
                                  <w:sz w:val="18"/>
                                  <w:szCs w:val="18"/>
                                  <w:lang w:eastAsia="en-US"/>
                                </w:rPr>
                                <w:t xml:space="preserve">. </w:t>
                              </w:r>
                              <w:hyperlink r:id="rId13" w:anchor="vesicles" w:history="1">
                                <w:r w:rsidRPr="00D70141">
                                  <w:rPr>
                                    <w:rFonts w:asciiTheme="majorHAnsi" w:eastAsia="Calibri" w:hAnsiTheme="majorHAnsi" w:cs="Arial"/>
                                    <w:sz w:val="18"/>
                                    <w:szCs w:val="18"/>
                                    <w:lang w:eastAsia="en-US"/>
                                  </w:rPr>
                                  <w:t>Las</w:t>
                                </w:r>
                              </w:hyperlink>
                              <w:r w:rsidRPr="00D70141">
                                <w:rPr>
                                  <w:rFonts w:asciiTheme="majorHAnsi" w:eastAsia="Calibri" w:hAnsiTheme="majorHAnsi" w:cs="Arial"/>
                                  <w:sz w:val="18"/>
                                  <w:szCs w:val="18"/>
                                  <w:lang w:eastAsia="en-US"/>
                                </w:rPr>
                                <w:t xml:space="preserve"> vesículas son clavadas y de 5-10 m de ancho. </w:t>
                              </w:r>
                              <w:hyperlink r:id="rId14" w:anchor="stipes" w:history="1">
                                <w:r w:rsidRPr="00D70141">
                                  <w:rPr>
                                    <w:rFonts w:asciiTheme="majorHAnsi" w:eastAsia="Calibri" w:hAnsiTheme="majorHAnsi" w:cs="Arial"/>
                                    <w:sz w:val="18"/>
                                    <w:szCs w:val="18"/>
                                    <w:lang w:eastAsia="en-US"/>
                                  </w:rPr>
                                  <w:t xml:space="preserve">Los </w:t>
                                </w:r>
                                <w:proofErr w:type="spellStart"/>
                                <w:r w:rsidRPr="00D70141">
                                  <w:rPr>
                                    <w:rFonts w:asciiTheme="majorHAnsi" w:eastAsia="Calibri" w:hAnsiTheme="majorHAnsi" w:cs="Arial"/>
                                    <w:sz w:val="18"/>
                                    <w:szCs w:val="18"/>
                                    <w:lang w:eastAsia="en-US"/>
                                  </w:rPr>
                                  <w:t>estiivos</w:t>
                                </w:r>
                                <w:proofErr w:type="spellEnd"/>
                                <w:r w:rsidRPr="00D70141">
                                  <w:rPr>
                                    <w:rFonts w:asciiTheme="majorHAnsi" w:eastAsia="Calibri" w:hAnsiTheme="majorHAnsi" w:cs="Arial"/>
                                    <w:sz w:val="18"/>
                                    <w:szCs w:val="18"/>
                                    <w:lang w:eastAsia="en-US"/>
                                  </w:rPr>
                                  <w:t xml:space="preserve"> portadores de conidióforos</w:t>
                                </w:r>
                              </w:hyperlink>
                              <w:r w:rsidRPr="00D70141">
                                <w:rPr>
                                  <w:rFonts w:asciiTheme="majorHAnsi" w:eastAsia="Calibri" w:hAnsiTheme="majorHAnsi" w:cs="Arial"/>
                                  <w:sz w:val="18"/>
                                  <w:szCs w:val="18"/>
                                  <w:lang w:eastAsia="en-US"/>
                                </w:rPr>
                                <w:t xml:space="preserve"> aparecen en ángulo recto desde el huésped. Las descripciones detalladas se dan en </w:t>
                              </w:r>
                              <w:proofErr w:type="spellStart"/>
                              <w:r w:rsidRPr="00D70141">
                                <w:rPr>
                                  <w:rFonts w:asciiTheme="majorHAnsi" w:eastAsia="Calibri" w:hAnsiTheme="majorHAnsi" w:cs="Arial"/>
                                  <w:sz w:val="18"/>
                                  <w:szCs w:val="18"/>
                                  <w:lang w:eastAsia="en-US"/>
                                </w:rPr>
                                <w:t>Crous</w:t>
                              </w:r>
                              <w:proofErr w:type="spellEnd"/>
                              <w:r w:rsidRPr="00D70141">
                                <w:rPr>
                                  <w:rFonts w:asciiTheme="majorHAnsi" w:eastAsia="Calibri" w:hAnsiTheme="majorHAnsi" w:cs="Arial"/>
                                  <w:sz w:val="18"/>
                                  <w:szCs w:val="18"/>
                                  <w:lang w:eastAsia="en-US"/>
                                </w:rPr>
                                <w:t xml:space="preserve"> et al. (1993) y Bell y </w:t>
                              </w:r>
                              <w:proofErr w:type="spellStart"/>
                              <w:r w:rsidRPr="00D70141">
                                <w:rPr>
                                  <w:rFonts w:asciiTheme="majorHAnsi" w:eastAsia="Calibri" w:hAnsiTheme="majorHAnsi" w:cs="Arial"/>
                                  <w:sz w:val="18"/>
                                  <w:szCs w:val="18"/>
                                  <w:lang w:eastAsia="en-US"/>
                                </w:rPr>
                                <w:t>Sobers</w:t>
                              </w:r>
                              <w:proofErr w:type="spellEnd"/>
                              <w:r w:rsidRPr="00D70141">
                                <w:rPr>
                                  <w:rFonts w:asciiTheme="majorHAnsi" w:eastAsia="Calibri" w:hAnsiTheme="majorHAnsi" w:cs="Arial"/>
                                  <w:sz w:val="18"/>
                                  <w:szCs w:val="18"/>
                                  <w:lang w:eastAsia="en-US"/>
                                </w:rPr>
                                <w:t xml:space="preserve"> (1966).</w:t>
                              </w:r>
                            </w:p>
                          </w:txbxContent>
                        </wps:txbx>
                        <wps:bodyPr wrap="square">
                          <a:spAutoFit/>
                        </wps:bodyPr>
                      </wps:wsp>
                      <wps:wsp>
                        <wps:cNvPr id="257" name="24 Rectángulo"/>
                        <wps:cNvSpPr/>
                        <wps:spPr>
                          <a:xfrm>
                            <a:off x="860777" y="2803881"/>
                            <a:ext cx="3172460" cy="359290"/>
                          </a:xfrm>
                          <a:prstGeom prst="rect">
                            <a:avLst/>
                          </a:prstGeom>
                        </wps:spPr>
                        <wps:txbx>
                          <w:txbxContent>
                            <w:p w:rsidR="00920303" w:rsidRPr="00920303" w:rsidRDefault="00920303" w:rsidP="00920303">
                              <w:pPr>
                                <w:spacing w:after="0" w:line="120" w:lineRule="atLeast"/>
                                <w:ind w:left="709" w:right="711"/>
                                <w:jc w:val="center"/>
                                <w:outlineLvl w:val="2"/>
                                <w:rPr>
                                  <w:rFonts w:eastAsia="Times New Roman" w:cs="Arial"/>
                                  <w:bCs/>
                                  <w:sz w:val="16"/>
                                  <w:szCs w:val="16"/>
                                  <w:lang w:eastAsia="es-MX"/>
                                </w:rPr>
                              </w:pPr>
                              <w:r w:rsidRPr="00920303">
                                <w:rPr>
                                  <w:rFonts w:eastAsia="Times New Roman" w:cs="Arial"/>
                                  <w:bCs/>
                                  <w:sz w:val="16"/>
                                  <w:szCs w:val="16"/>
                                  <w:lang w:eastAsia="es-MX"/>
                                </w:rPr>
                                <w:t xml:space="preserve">Elizabeth Bush, Virginia </w:t>
                              </w:r>
                              <w:proofErr w:type="spellStart"/>
                              <w:r w:rsidRPr="00920303">
                                <w:rPr>
                                  <w:rFonts w:eastAsia="Times New Roman" w:cs="Arial"/>
                                  <w:bCs/>
                                  <w:sz w:val="16"/>
                                  <w:szCs w:val="16"/>
                                  <w:lang w:eastAsia="es-MX"/>
                                </w:rPr>
                                <w:t>Polytechnic</w:t>
                              </w:r>
                              <w:proofErr w:type="spellEnd"/>
                              <w:r w:rsidRPr="00920303">
                                <w:rPr>
                                  <w:rFonts w:eastAsia="Times New Roman" w:cs="Arial"/>
                                  <w:bCs/>
                                  <w:sz w:val="16"/>
                                  <w:szCs w:val="16"/>
                                  <w:lang w:eastAsia="es-MX"/>
                                </w:rPr>
                                <w:t xml:space="preserve"> </w:t>
                              </w:r>
                              <w:proofErr w:type="spellStart"/>
                              <w:r w:rsidRPr="00920303">
                                <w:rPr>
                                  <w:rFonts w:eastAsia="Times New Roman" w:cs="Arial"/>
                                  <w:bCs/>
                                  <w:sz w:val="16"/>
                                  <w:szCs w:val="16"/>
                                  <w:lang w:eastAsia="es-MX"/>
                                </w:rPr>
                                <w:t>Institute</w:t>
                              </w:r>
                              <w:proofErr w:type="spellEnd"/>
                              <w:r w:rsidRPr="00920303">
                                <w:rPr>
                                  <w:rFonts w:eastAsia="Times New Roman" w:cs="Arial"/>
                                  <w:bCs/>
                                  <w:sz w:val="16"/>
                                  <w:szCs w:val="16"/>
                                  <w:lang w:eastAsia="es-MX"/>
                                </w:rPr>
                                <w:t xml:space="preserve">, and </w:t>
                              </w:r>
                              <w:proofErr w:type="spellStart"/>
                              <w:r w:rsidRPr="00920303">
                                <w:rPr>
                                  <w:rFonts w:eastAsia="Times New Roman" w:cs="Arial"/>
                                  <w:bCs/>
                                  <w:sz w:val="16"/>
                                  <w:szCs w:val="16"/>
                                  <w:lang w:eastAsia="es-MX"/>
                                </w:rPr>
                                <w:t>State</w:t>
                              </w:r>
                              <w:proofErr w:type="spellEnd"/>
                              <w:r w:rsidRPr="00920303">
                                <w:rPr>
                                  <w:rFonts w:eastAsia="Times New Roman" w:cs="Arial"/>
                                  <w:bCs/>
                                  <w:sz w:val="16"/>
                                  <w:szCs w:val="16"/>
                                  <w:lang w:eastAsia="es-MX"/>
                                </w:rPr>
                                <w:t xml:space="preserve"> </w:t>
                              </w:r>
                              <w:proofErr w:type="spellStart"/>
                              <w:r w:rsidRPr="00920303">
                                <w:rPr>
                                  <w:rFonts w:eastAsia="Times New Roman" w:cs="Arial"/>
                                  <w:bCs/>
                                  <w:sz w:val="16"/>
                                  <w:szCs w:val="16"/>
                                  <w:lang w:eastAsia="es-MX"/>
                                </w:rPr>
                                <w:t>University</w:t>
                              </w:r>
                              <w:proofErr w:type="spellEnd"/>
                              <w:r w:rsidRPr="00920303">
                                <w:rPr>
                                  <w:rFonts w:eastAsia="Times New Roman" w:cs="Arial"/>
                                  <w:bCs/>
                                  <w:sz w:val="16"/>
                                  <w:szCs w:val="16"/>
                                  <w:lang w:eastAsia="es-MX"/>
                                </w:rPr>
                                <w:t>, Bugwood.org</w:t>
                              </w:r>
                            </w:p>
                            <w:p w:rsidR="00D452A4" w:rsidRDefault="00D452A4" w:rsidP="000D2070">
                              <w:pPr>
                                <w:pStyle w:val="NormalWeb"/>
                                <w:spacing w:before="0" w:beforeAutospacing="0" w:after="0" w:afterAutospacing="0"/>
                                <w:jc w:val="right"/>
                              </w:pPr>
                            </w:p>
                          </w:txbxContent>
                        </wps:txbx>
                        <wps:bodyPr wrap="square">
                          <a:noAutofit/>
                        </wps:bodyPr>
                      </wps:wsp>
                      <wps:wsp>
                        <wps:cNvPr id="258" name="25 Rectángulo"/>
                        <wps:cNvSpPr/>
                        <wps:spPr>
                          <a:xfrm>
                            <a:off x="3437777" y="4789875"/>
                            <a:ext cx="1416423" cy="587578"/>
                          </a:xfrm>
                          <a:prstGeom prst="rect">
                            <a:avLst/>
                          </a:prstGeom>
                        </wps:spPr>
                        <wps:txbx>
                          <w:txbxContent>
                            <w:p w:rsidR="00D70141" w:rsidRDefault="006249EA" w:rsidP="006249EA">
                              <w:pPr>
                                <w:pStyle w:val="NormalWeb"/>
                                <w:spacing w:before="0" w:beforeAutospacing="0" w:after="0" w:afterAutospacing="0"/>
                                <w:jc w:val="right"/>
                                <w:rPr>
                                  <w:rFonts w:asciiTheme="majorHAnsi" w:eastAsia="Calibri" w:hAnsiTheme="majorHAnsi" w:cs="Arial"/>
                                  <w:sz w:val="18"/>
                                  <w:szCs w:val="18"/>
                                  <w:lang w:eastAsia="en-US"/>
                                </w:rPr>
                              </w:pPr>
                              <w:r w:rsidRPr="00262AE7">
                                <w:rPr>
                                  <w:rFonts w:asciiTheme="majorHAnsi" w:eastAsia="Calibri" w:hAnsiTheme="majorHAnsi" w:cs="Arial"/>
                                  <w:sz w:val="18"/>
                                  <w:szCs w:val="18"/>
                                  <w:lang w:eastAsia="en-US"/>
                                </w:rPr>
                                <w:t>Cylindrocladiu</w:t>
                              </w:r>
                              <w:r w:rsidR="00D70141">
                                <w:rPr>
                                  <w:rFonts w:asciiTheme="majorHAnsi" w:eastAsia="Calibri" w:hAnsiTheme="majorHAnsi" w:cs="Arial"/>
                                  <w:sz w:val="18"/>
                                  <w:szCs w:val="18"/>
                                  <w:lang w:eastAsia="en-US"/>
                                </w:rPr>
                                <w:t>m mancha y pudrición de la raíz</w:t>
                              </w:r>
                            </w:p>
                            <w:p w:rsidR="00D452A4" w:rsidRPr="00262AE7" w:rsidRDefault="006249EA" w:rsidP="006249EA">
                              <w:pPr>
                                <w:pStyle w:val="NormalWeb"/>
                                <w:spacing w:before="0" w:beforeAutospacing="0" w:after="0" w:afterAutospacing="0"/>
                                <w:jc w:val="right"/>
                                <w:rPr>
                                  <w:rFonts w:asciiTheme="majorHAnsi" w:hAnsiTheme="majorHAnsi"/>
                                  <w:sz w:val="18"/>
                                  <w:szCs w:val="18"/>
                                </w:rPr>
                              </w:pPr>
                              <w:r w:rsidRPr="00262AE7">
                                <w:rPr>
                                  <w:rFonts w:asciiTheme="majorHAnsi" w:eastAsia="Calibri" w:hAnsiTheme="majorHAnsi" w:cs="Arial"/>
                                  <w:sz w:val="18"/>
                                  <w:szCs w:val="18"/>
                                  <w:lang w:eastAsia="en-US"/>
                                </w:rPr>
                                <w:t>Elizabeth Bush</w:t>
                              </w:r>
                            </w:p>
                          </w:txbxContent>
                        </wps:txbx>
                        <wps:bodyPr wrap="square">
                          <a:noAutofit/>
                        </wps:bodyPr>
                      </wps:wsp>
                    </wpg:wgp>
                  </a:graphicData>
                </a:graphic>
              </wp:inline>
            </w:drawing>
          </mc:Choice>
          <mc:Fallback>
            <w:pict>
              <v:group id="2 Grupo" o:spid="_x0000_s1027" style="width:443.55pt;height:445.6pt;mso-position-horizontal-relative:char;mso-position-vertical-relative:line" coordorigin="403,1241" coordsize="56333,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">
                <v:shape id="4 CuadroTexto" o:spid="_x0000_s1028" type="#_x0000_t202" style="position:absolute;left:1441;top:1241;width:10801;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D452A4" w:rsidRDefault="00DB6470" w:rsidP="00DB6470">
                        <w:pPr>
                          <w:pStyle w:val="NormalWeb"/>
                          <w:spacing w:before="0" w:beforeAutospacing="0" w:after="0" w:afterAutospacing="0"/>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Fase Vegetativa</w:t>
                        </w:r>
                      </w:p>
                    </w:txbxContent>
                  </v:textbox>
                </v:shape>
                <v:shape id="6 CuadroTexto" o:spid="_x0000_s1029" type="#_x0000_t202" style="position:absolute;left:31556;top:1526;width:2300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D452A4" w:rsidRDefault="006249EA" w:rsidP="000D2070">
                        <w:pPr>
                          <w:pStyle w:val="NormalWeb"/>
                          <w:spacing w:before="0" w:beforeAutospacing="0" w:after="0" w:afterAutospacing="0"/>
                          <w:jc w:val="right"/>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w:t>
                        </w:r>
                        <w:r w:rsidR="00920303">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Fase Reproductiva</w:t>
                        </w:r>
                      </w:p>
                    </w:txbxContent>
                  </v:textbox>
                </v:shape>
                <v:rect id="8 Rectángulo" o:spid="_x0000_s1030" style="position:absolute;left:720;top:6945;width:12819;height:3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FB49F5" w:rsidRPr="00FB49F5" w:rsidRDefault="00DB6470" w:rsidP="00DB6470">
                        <w:pPr>
                          <w:spacing w:after="0" w:line="200" w:lineRule="atLeast"/>
                          <w:jc w:val="both"/>
                          <w:rPr>
                            <w:rFonts w:asciiTheme="majorHAnsi" w:eastAsia="Times New Roman" w:hAnsiTheme="majorHAnsi" w:cs="Arial"/>
                            <w:sz w:val="18"/>
                            <w:szCs w:val="18"/>
                            <w:lang w:eastAsia="es-MX"/>
                          </w:rPr>
                        </w:pPr>
                        <w:r w:rsidRPr="00DB6470">
                          <w:rPr>
                            <w:rFonts w:asciiTheme="majorHAnsi" w:eastAsia="Calibri" w:hAnsiTheme="majorHAnsi" w:cs="Arial"/>
                            <w:sz w:val="18"/>
                            <w:szCs w:val="18"/>
                          </w:rPr>
                          <w:t>E</w:t>
                        </w:r>
                        <w:r w:rsidR="00FB49F5" w:rsidRPr="00FB49F5">
                          <w:rPr>
                            <w:rFonts w:asciiTheme="majorHAnsi" w:eastAsia="Times New Roman" w:hAnsiTheme="majorHAnsi" w:cs="Arial"/>
                            <w:sz w:val="18"/>
                            <w:szCs w:val="18"/>
                            <w:lang w:eastAsia="es-MX"/>
                          </w:rPr>
                          <w:t xml:space="preserve">l hongo pasa el invierno como </w:t>
                        </w:r>
                        <w:proofErr w:type="spellStart"/>
                        <w:r w:rsidR="00FB49F5" w:rsidRPr="00FB49F5">
                          <w:rPr>
                            <w:rFonts w:asciiTheme="majorHAnsi" w:eastAsia="Times New Roman" w:hAnsiTheme="majorHAnsi" w:cs="Arial"/>
                            <w:sz w:val="18"/>
                            <w:szCs w:val="18"/>
                            <w:lang w:eastAsia="es-MX"/>
                          </w:rPr>
                          <w:t>microesclerotia</w:t>
                        </w:r>
                        <w:proofErr w:type="spellEnd"/>
                        <w:r w:rsidR="00FB49F5" w:rsidRPr="00FB49F5">
                          <w:rPr>
                            <w:rFonts w:asciiTheme="majorHAnsi" w:eastAsia="Times New Roman" w:hAnsiTheme="majorHAnsi" w:cs="Arial"/>
                            <w:sz w:val="18"/>
                            <w:szCs w:val="18"/>
                            <w:lang w:eastAsia="es-MX"/>
                          </w:rPr>
                          <w:t xml:space="preserve">, realiza penetración intercelular de la corteza de la raíz y los nódulos de </w:t>
                        </w:r>
                        <w:proofErr w:type="spellStart"/>
                        <w:r w:rsidR="00FB49F5" w:rsidRPr="00FB49F5">
                          <w:rPr>
                            <w:rFonts w:asciiTheme="majorHAnsi" w:eastAsia="Times New Roman" w:hAnsiTheme="majorHAnsi" w:cs="Arial"/>
                            <w:i/>
                            <w:iCs/>
                            <w:sz w:val="18"/>
                            <w:szCs w:val="18"/>
                            <w:lang w:eastAsia="es-MX"/>
                          </w:rPr>
                          <w:t>Rhizobium</w:t>
                        </w:r>
                        <w:proofErr w:type="spellEnd"/>
                        <w:r w:rsidR="00FB49F5" w:rsidRPr="00FB49F5">
                          <w:rPr>
                            <w:rFonts w:asciiTheme="majorHAnsi" w:eastAsia="Times New Roman" w:hAnsiTheme="majorHAnsi" w:cs="Arial"/>
                            <w:sz w:val="18"/>
                            <w:szCs w:val="18"/>
                            <w:lang w:eastAsia="es-MX"/>
                          </w:rPr>
                          <w:t xml:space="preserve"> que ocurren dentro de las 24 horas de la germinación, y las hifas comienzan a producir </w:t>
                        </w:r>
                        <w:proofErr w:type="spellStart"/>
                        <w:r w:rsidR="00FB49F5" w:rsidRPr="00FB49F5">
                          <w:rPr>
                            <w:rFonts w:asciiTheme="majorHAnsi" w:eastAsia="Times New Roman" w:hAnsiTheme="majorHAnsi" w:cs="Arial"/>
                            <w:sz w:val="18"/>
                            <w:szCs w:val="18"/>
                            <w:lang w:eastAsia="es-MX"/>
                          </w:rPr>
                          <w:t>microscleróticos</w:t>
                        </w:r>
                        <w:proofErr w:type="spellEnd"/>
                        <w:r w:rsidR="00FB49F5" w:rsidRPr="00FB49F5">
                          <w:rPr>
                            <w:rFonts w:asciiTheme="majorHAnsi" w:eastAsia="Times New Roman" w:hAnsiTheme="majorHAnsi" w:cs="Arial"/>
                            <w:sz w:val="18"/>
                            <w:szCs w:val="18"/>
                            <w:lang w:eastAsia="es-MX"/>
                          </w:rPr>
                          <w:t xml:space="preserve"> dentro de varios días, y la planta puede producir </w:t>
                        </w:r>
                        <w:proofErr w:type="spellStart"/>
                        <w:r w:rsidR="00FB49F5" w:rsidRPr="00FB49F5">
                          <w:rPr>
                            <w:rFonts w:asciiTheme="majorHAnsi" w:eastAsia="Times New Roman" w:hAnsiTheme="majorHAnsi" w:cs="Arial"/>
                            <w:sz w:val="18"/>
                            <w:szCs w:val="18"/>
                            <w:lang w:eastAsia="es-MX"/>
                          </w:rPr>
                          <w:t>peridermas</w:t>
                        </w:r>
                        <w:proofErr w:type="spellEnd"/>
                        <w:r w:rsidR="00FB49F5" w:rsidRPr="00FB49F5">
                          <w:rPr>
                            <w:rFonts w:asciiTheme="majorHAnsi" w:eastAsia="Times New Roman" w:hAnsiTheme="majorHAnsi" w:cs="Arial"/>
                            <w:sz w:val="18"/>
                            <w:szCs w:val="18"/>
                            <w:lang w:eastAsia="es-MX"/>
                          </w:rPr>
                          <w:t xml:space="preserve"> de protección (tejidos dérmicos típicos del crecimiento secundario), a la pared de las áreas invadidas y lesionadas.</w:t>
                        </w:r>
                      </w:p>
                      <w:p w:rsidR="00D452A4" w:rsidRDefault="00D452A4" w:rsidP="000D2070">
                        <w:pPr>
                          <w:pStyle w:val="NormalWeb"/>
                          <w:spacing w:before="0" w:beforeAutospacing="0" w:after="0" w:afterAutospacing="0"/>
                        </w:pPr>
                      </w:p>
                    </w:txbxContent>
                  </v:textbox>
                </v:rect>
                <v:shape id="13 CuadroTexto" o:spid="_x0000_s1031" type="#_x0000_t202" style="position:absolute;left:582;top:37351;width:2304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D452A4" w:rsidRPr="000D2070" w:rsidRDefault="00D70141" w:rsidP="000D2070">
                        <w:pPr>
                          <w:pStyle w:val="NormalWeb"/>
                          <w:spacing w:before="0" w:beforeAutospacing="0" w:after="0" w:afterAutospacing="0"/>
                          <w:rPr>
                            <w:b/>
                            <w:color w:val="0070C0"/>
                            <w:sz w:val="22"/>
                          </w:rPr>
                        </w:pPr>
                        <w:r>
                          <w:rPr>
                            <w:rFonts w:asciiTheme="minorHAnsi" w:hAnsi="Calibri" w:cstheme="minorBidi"/>
                            <w:b/>
                            <w:color w:val="0070C0"/>
                            <w:kern w:val="24"/>
                            <w:szCs w:val="28"/>
                          </w:rPr>
                          <w:t>Identificación</w:t>
                        </w:r>
                      </w:p>
                    </w:txbxContent>
                  </v:textbox>
                </v:shape>
                <v:shape id="14 CuadroTexto" o:spid="_x0000_s1032" type="#_x0000_t202" style="position:absolute;left:41764;top:34470;width:1497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D452A4" w:rsidRPr="000D2070" w:rsidRDefault="00D452A4" w:rsidP="000D2070">
                        <w:pPr>
                          <w:pStyle w:val="NormalWeb"/>
                          <w:spacing w:before="0" w:beforeAutospacing="0" w:after="0" w:afterAutospacing="0"/>
                          <w:jc w:val="right"/>
                          <w:rPr>
                            <w:rFonts w:asciiTheme="minorHAnsi" w:hAnsi="Calibri" w:cstheme="minorBidi"/>
                            <w:b/>
                            <w:color w:val="0070C0"/>
                            <w:kern w:val="24"/>
                            <w:szCs w:val="28"/>
                          </w:rPr>
                        </w:pPr>
                      </w:p>
                    </w:txbxContent>
                  </v:textbox>
                </v:shape>
                <v:rect id="15 Rectángulo" o:spid="_x0000_s1033" style="position:absolute;left:33033;top:38373;width:15547;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Raíces de madera dura ennegrecida</w:t>
                        </w:r>
                        <w:r>
                          <w:rPr>
                            <w:rFonts w:asciiTheme="majorHAnsi" w:eastAsia="Calibri" w:hAnsiTheme="majorHAnsi" w:cs="Arial"/>
                            <w:sz w:val="18"/>
                            <w:szCs w:val="18"/>
                          </w:rPr>
                          <w:t xml:space="preserve"> por Cylindrocladium</w:t>
                        </w:r>
                      </w:p>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Allan Howard</w:t>
                        </w:r>
                      </w:p>
                      <w:p w:rsidR="00262AE7" w:rsidRPr="00262AE7" w:rsidRDefault="00262AE7" w:rsidP="00262AE7">
                        <w:pPr>
                          <w:spacing w:after="0" w:line="259" w:lineRule="auto"/>
                          <w:jc w:val="right"/>
                          <w:rPr>
                            <w:rFonts w:asciiTheme="majorHAnsi" w:eastAsia="Calibri" w:hAnsiTheme="majorHAnsi" w:cs="Arial"/>
                            <w:sz w:val="18"/>
                            <w:szCs w:val="18"/>
                          </w:rPr>
                        </w:pPr>
                        <w:r w:rsidRPr="00262AE7">
                          <w:rPr>
                            <w:rFonts w:asciiTheme="majorHAnsi" w:eastAsia="Calibri" w:hAnsiTheme="majorHAnsi" w:cs="Arial"/>
                            <w:sz w:val="18"/>
                            <w:szCs w:val="18"/>
                          </w:rPr>
                          <w:t>Foto: de Bugwood.org</w:t>
                        </w:r>
                      </w:p>
                      <w:p w:rsidR="00D452A4" w:rsidRDefault="00D452A4" w:rsidP="000D2070">
                        <w:pPr>
                          <w:pStyle w:val="NormalWeb"/>
                          <w:spacing w:before="0" w:beforeAutospacing="0" w:after="0" w:afterAutospacing="0"/>
                        </w:pPr>
                      </w:p>
                    </w:txbxContent>
                  </v:textbox>
                </v:rect>
                <v:rect id="19 Rectángulo" o:spid="_x0000_s1034" style="position:absolute;left:35271;top:4523;width:20872;height:2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vb8UA&#10;AADbAAAADwAAAGRycy9kb3ducmV2LnhtbESP0WrCQBRE34X+w3ILfZG6USStqasUbSHmzTQfcM3e&#10;JqnZuyG7NfHvuwXBx2FmzjDr7WhacaHeNZYVzGcRCOLS6oYrBcXX5/MrCOeRNbaWScGVHGw3D5M1&#10;JtoOfKRL7isRIOwSVFB73yVSurImg25mO+LgfdveoA+yr6TucQhw08pFFMXSYMNhocaOdjWV5/zX&#10;KDhky6zYpfLnvGr20/Qlj+Qp/lDq6XF8fwPhafT38K2dagXxHP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9vxQAAANsAAAAPAAAAAAAAAAAAAAAAAJgCAABkcnMv&#10;ZG93bnJldi54bWxQSwUGAAAAAAQABAD1AAAAigMAAAAA&#10;" filled="f" stroked="f">
                  <v:textbox style="mso-fit-shape-to-text:t">
                    <w:txbxContent>
                      <w:p w:rsidR="00920303" w:rsidRPr="00920303" w:rsidRDefault="00920303" w:rsidP="00920303">
                        <w:pPr>
                          <w:spacing w:after="0" w:line="200" w:lineRule="atLeast"/>
                          <w:jc w:val="both"/>
                          <w:rPr>
                            <w:rFonts w:asciiTheme="majorHAnsi" w:eastAsia="Times New Roman" w:hAnsiTheme="majorHAnsi" w:cs="Arial"/>
                            <w:sz w:val="18"/>
                            <w:szCs w:val="18"/>
                            <w:lang w:eastAsia="es-MX"/>
                          </w:rPr>
                        </w:pPr>
                        <w:r w:rsidRPr="00920303">
                          <w:rPr>
                            <w:rFonts w:asciiTheme="majorHAnsi" w:eastAsia="Times New Roman" w:hAnsiTheme="majorHAnsi" w:cs="Arial"/>
                            <w:sz w:val="18"/>
                            <w:szCs w:val="18"/>
                            <w:lang w:eastAsia="es-MX"/>
                          </w:rPr>
                          <w:t xml:space="preserve">Las iniciales </w:t>
                        </w:r>
                        <w:proofErr w:type="spellStart"/>
                        <w:r w:rsidRPr="00920303">
                          <w:rPr>
                            <w:rFonts w:asciiTheme="majorHAnsi" w:eastAsia="Times New Roman" w:hAnsiTheme="majorHAnsi" w:cs="Arial"/>
                            <w:sz w:val="18"/>
                            <w:szCs w:val="18"/>
                            <w:lang w:eastAsia="es-MX"/>
                          </w:rPr>
                          <w:t>peritheciales</w:t>
                        </w:r>
                        <w:proofErr w:type="spellEnd"/>
                        <w:r w:rsidRPr="00920303">
                          <w:rPr>
                            <w:rFonts w:asciiTheme="majorHAnsi" w:eastAsia="Times New Roman" w:hAnsiTheme="majorHAnsi" w:cs="Arial"/>
                            <w:sz w:val="18"/>
                            <w:szCs w:val="18"/>
                            <w:lang w:eastAsia="es-MX"/>
                          </w:rPr>
                          <w:t xml:space="preserve"> se pueden encontrar en los tallos de la planta, dentro de una semana después de la inoculación, y </w:t>
                        </w:r>
                        <w:proofErr w:type="spellStart"/>
                        <w:r w:rsidRPr="00920303">
                          <w:rPr>
                            <w:rFonts w:asciiTheme="majorHAnsi" w:eastAsia="Times New Roman" w:hAnsiTheme="majorHAnsi" w:cs="Arial"/>
                            <w:sz w:val="18"/>
                            <w:szCs w:val="18"/>
                            <w:lang w:eastAsia="es-MX"/>
                          </w:rPr>
                          <w:t>perithecia</w:t>
                        </w:r>
                        <w:proofErr w:type="spellEnd"/>
                        <w:r w:rsidRPr="00920303">
                          <w:rPr>
                            <w:rFonts w:asciiTheme="majorHAnsi" w:eastAsia="Times New Roman" w:hAnsiTheme="majorHAnsi" w:cs="Arial"/>
                            <w:sz w:val="18"/>
                            <w:szCs w:val="18"/>
                            <w:lang w:eastAsia="es-MX"/>
                          </w:rPr>
                          <w:t xml:space="preserve"> se formará en grandes cantidades en tallos si la humedad adecuada está disponible, las ascosporas maduras pueden estar presentes dentro de dos a tres semanas después de la inoculación, las </w:t>
                        </w:r>
                        <w:proofErr w:type="spellStart"/>
                        <w:r w:rsidRPr="00920303">
                          <w:rPr>
                            <w:rFonts w:asciiTheme="majorHAnsi" w:eastAsia="Times New Roman" w:hAnsiTheme="majorHAnsi" w:cs="Arial"/>
                            <w:sz w:val="18"/>
                            <w:szCs w:val="18"/>
                            <w:lang w:eastAsia="es-MX"/>
                          </w:rPr>
                          <w:t>conidias</w:t>
                        </w:r>
                        <w:proofErr w:type="spellEnd"/>
                        <w:r w:rsidRPr="00920303">
                          <w:rPr>
                            <w:rFonts w:asciiTheme="majorHAnsi" w:eastAsia="Times New Roman" w:hAnsiTheme="majorHAnsi" w:cs="Arial"/>
                            <w:sz w:val="18"/>
                            <w:szCs w:val="18"/>
                            <w:lang w:eastAsia="es-MX"/>
                          </w:rPr>
                          <w:t xml:space="preserve"> rara vez se observan en condiciones de campo, pero las ascosporas parecen desempeñar un papel importante en la propagación de la enfermedad secundaria dentro de una temporada de crecimiento.</w:t>
                        </w:r>
                      </w:p>
                      <w:p w:rsidR="00D452A4" w:rsidRDefault="00D452A4" w:rsidP="000D2070">
                        <w:pPr>
                          <w:pStyle w:val="NormalWeb"/>
                          <w:spacing w:before="0" w:beforeAutospacing="0" w:after="0" w:afterAutospacing="0"/>
                          <w:jc w:val="right"/>
                        </w:pPr>
                      </w:p>
                    </w:txbxContent>
                  </v:textbox>
                </v:rect>
                <v:rect id="21 Rectángulo" o:spid="_x0000_s1035" style="position:absolute;left:403;top:39481;width:34866;height:1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Ug8QA&#10;AADbAAAADwAAAGRycy9kb3ducmV2LnhtbESP0WrCQBRE3wv+w3IFX4putCVqdBXRFlLfjH7ANXtN&#10;otm7Ibtq+vfdQqGPw8ycYZbrztTiQa2rLCsYjyIQxLnVFRcKTsfP4QyE88gaa8uk4JscrFe9lyUm&#10;2j75QI/MFyJA2CWooPS+SaR0eUkG3cg2xMG72NagD7ItpG7xGeCmlpMoiqXBisNCiQ1tS8pv2d0o&#10;+Nq/70/bVF5v82r3mk6zSJ7jD6UG/W6zAOGp8//hv3aqFcRv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1IPEAAAA2wAAAA8AAAAAAAAAAAAAAAAAmAIAAGRycy9k&#10;b3ducmV2LnhtbFBLBQYAAAAABAAEAPUAAACJAwAAAAA=&#10;" filled="f" stroked="f">
                  <v:textbox style="mso-fit-shape-to-text:t">
                    <w:txbxContent>
                      <w:p w:rsidR="00D452A4" w:rsidRDefault="00D70141" w:rsidP="0048723E">
                        <w:pPr>
                          <w:pStyle w:val="NormalWeb"/>
                          <w:spacing w:before="0" w:beforeAutospacing="0" w:after="0" w:afterAutospacing="0"/>
                          <w:jc w:val="both"/>
                        </w:pPr>
                        <w:r>
                          <w:rPr>
                            <w:rFonts w:asciiTheme="majorHAnsi" w:eastAsia="Calibri" w:hAnsiTheme="majorHAnsi" w:cs="Arial"/>
                            <w:sz w:val="18"/>
                            <w:szCs w:val="18"/>
                            <w:lang w:eastAsia="en-US"/>
                          </w:rPr>
                          <w:t>Cylindrocladium</w:t>
                        </w:r>
                        <w:r w:rsidRPr="00D70141">
                          <w:rPr>
                            <w:rFonts w:asciiTheme="majorHAnsi" w:eastAsia="Calibri" w:hAnsiTheme="majorHAnsi" w:cs="Arial"/>
                            <w:sz w:val="18"/>
                            <w:szCs w:val="18"/>
                            <w:lang w:eastAsia="en-US"/>
                          </w:rPr>
                          <w:t xml:space="preserve"> es un ascomiceto en el grupo </w:t>
                        </w:r>
                        <w:proofErr w:type="spellStart"/>
                        <w:r w:rsidRPr="00D70141">
                          <w:rPr>
                            <w:rFonts w:asciiTheme="majorHAnsi" w:eastAsia="Calibri" w:hAnsiTheme="majorHAnsi" w:cs="Arial"/>
                            <w:sz w:val="18"/>
                            <w:szCs w:val="18"/>
                            <w:lang w:eastAsia="en-US"/>
                          </w:rPr>
                          <w:t>Pyrenomycete</w:t>
                        </w:r>
                        <w:proofErr w:type="spellEnd"/>
                        <w:r w:rsidRPr="00D70141">
                          <w:rPr>
                            <w:rFonts w:asciiTheme="majorHAnsi" w:eastAsia="Calibri" w:hAnsiTheme="majorHAnsi" w:cs="Arial"/>
                            <w:sz w:val="18"/>
                            <w:szCs w:val="18"/>
                            <w:lang w:eastAsia="en-US"/>
                          </w:rPr>
                          <w:t xml:space="preserve">. El hongo es </w:t>
                        </w:r>
                        <w:proofErr w:type="spellStart"/>
                        <w:r w:rsidRPr="00D70141">
                          <w:rPr>
                            <w:rFonts w:asciiTheme="majorHAnsi" w:eastAsia="Calibri" w:hAnsiTheme="majorHAnsi" w:cs="Arial"/>
                            <w:sz w:val="18"/>
                            <w:szCs w:val="18"/>
                            <w:lang w:eastAsia="en-US"/>
                          </w:rPr>
                          <w:t>homotálico</w:t>
                        </w:r>
                        <w:proofErr w:type="spellEnd"/>
                        <w:r w:rsidRPr="00D70141">
                          <w:rPr>
                            <w:rFonts w:asciiTheme="majorHAnsi" w:eastAsia="Calibri" w:hAnsiTheme="majorHAnsi" w:cs="Arial"/>
                            <w:sz w:val="18"/>
                            <w:szCs w:val="18"/>
                            <w:lang w:eastAsia="en-US"/>
                          </w:rPr>
                          <w:t xml:space="preserve"> y produce </w:t>
                        </w:r>
                        <w:hyperlink r:id="rId15" w:anchor="perithec" w:history="1">
                          <w:proofErr w:type="spellStart"/>
                          <w:r w:rsidRPr="00D70141">
                            <w:rPr>
                              <w:rFonts w:asciiTheme="majorHAnsi" w:eastAsia="Calibri" w:hAnsiTheme="majorHAnsi" w:cs="Arial"/>
                              <w:sz w:val="18"/>
                              <w:szCs w:val="18"/>
                              <w:lang w:eastAsia="en-US"/>
                            </w:rPr>
                            <w:t>perithecia</w:t>
                          </w:r>
                          <w:proofErr w:type="spellEnd"/>
                          <w:r w:rsidRPr="00D70141">
                            <w:rPr>
                              <w:rFonts w:asciiTheme="majorHAnsi" w:eastAsia="Calibri" w:hAnsiTheme="majorHAnsi" w:cs="Arial"/>
                              <w:sz w:val="18"/>
                              <w:szCs w:val="18"/>
                              <w:lang w:eastAsia="en-US"/>
                            </w:rPr>
                            <w:t xml:space="preserve"> de</w:t>
                          </w:r>
                        </w:hyperlink>
                        <w:r w:rsidRPr="00D70141">
                          <w:rPr>
                            <w:rFonts w:asciiTheme="majorHAnsi" w:eastAsia="Calibri" w:hAnsiTheme="majorHAnsi" w:cs="Arial"/>
                            <w:sz w:val="18"/>
                            <w:szCs w:val="18"/>
                            <w:lang w:eastAsia="en-US"/>
                          </w:rPr>
                          <w:t xml:space="preserve"> color naranja-rojo, de 300-500 m de alto y 280-400 m de ancho, ovalada a redonda u obovada con células grandes, irregulares y de paredes delgadas. Los </w:t>
                        </w:r>
                        <w:proofErr w:type="spellStart"/>
                        <w:r w:rsidRPr="00D70141">
                          <w:rPr>
                            <w:rFonts w:asciiTheme="majorHAnsi" w:eastAsia="Calibri" w:hAnsiTheme="majorHAnsi" w:cs="Arial"/>
                            <w:sz w:val="18"/>
                            <w:szCs w:val="18"/>
                            <w:lang w:eastAsia="en-US"/>
                          </w:rPr>
                          <w:t>asci</w:t>
                        </w:r>
                        <w:proofErr w:type="spellEnd"/>
                        <w:r w:rsidRPr="00D70141">
                          <w:rPr>
                            <w:rFonts w:asciiTheme="majorHAnsi" w:eastAsia="Calibri" w:hAnsiTheme="majorHAnsi" w:cs="Arial"/>
                            <w:sz w:val="18"/>
                            <w:szCs w:val="18"/>
                            <w:lang w:eastAsia="en-US"/>
                          </w:rPr>
                          <w:t xml:space="preserve"> son clavados y tienen ocho esporas falciformes con 1-3 </w:t>
                        </w:r>
                        <w:proofErr w:type="spellStart"/>
                        <w:r w:rsidRPr="00D70141">
                          <w:rPr>
                            <w:rFonts w:asciiTheme="majorHAnsi" w:eastAsia="Calibri" w:hAnsiTheme="majorHAnsi" w:cs="Arial"/>
                            <w:sz w:val="18"/>
                            <w:szCs w:val="18"/>
                            <w:lang w:eastAsia="en-US"/>
                          </w:rPr>
                          <w:t>septas</w:t>
                        </w:r>
                        <w:proofErr w:type="spellEnd"/>
                        <w:r w:rsidRPr="00D70141">
                          <w:rPr>
                            <w:rFonts w:asciiTheme="majorHAnsi" w:eastAsia="Calibri" w:hAnsiTheme="majorHAnsi" w:cs="Arial"/>
                            <w:sz w:val="18"/>
                            <w:szCs w:val="18"/>
                            <w:lang w:eastAsia="en-US"/>
                          </w:rPr>
                          <w:t xml:space="preserve">. Por el </w:t>
                        </w:r>
                        <w:hyperlink r:id="rId16" w:anchor="microscl" w:history="1">
                          <w:r w:rsidRPr="00D70141">
                            <w:rPr>
                              <w:rFonts w:asciiTheme="majorHAnsi" w:eastAsia="Calibri" w:hAnsiTheme="majorHAnsi" w:cs="Arial"/>
                              <w:sz w:val="18"/>
                              <w:szCs w:val="18"/>
                              <w:lang w:eastAsia="en-US"/>
                            </w:rPr>
                            <w:t>contrario</w:t>
                          </w:r>
                        </w:hyperlink>
                        <w:r w:rsidRPr="00D70141">
                          <w:rPr>
                            <w:rFonts w:asciiTheme="majorHAnsi" w:eastAsia="Calibri" w:hAnsiTheme="majorHAnsi" w:cs="Arial"/>
                            <w:sz w:val="18"/>
                            <w:szCs w:val="18"/>
                            <w:lang w:eastAsia="en-US"/>
                          </w:rPr>
                          <w:t xml:space="preserve">, los </w:t>
                        </w:r>
                        <w:hyperlink r:id="rId17" w:anchor="microscl" w:history="1">
                          <w:proofErr w:type="spellStart"/>
                          <w:r w:rsidRPr="00D70141">
                            <w:rPr>
                              <w:rFonts w:asciiTheme="majorHAnsi" w:eastAsia="Calibri" w:hAnsiTheme="majorHAnsi" w:cs="Arial"/>
                              <w:sz w:val="18"/>
                              <w:szCs w:val="18"/>
                              <w:lang w:eastAsia="en-US"/>
                            </w:rPr>
                            <w:t>microescleroses</w:t>
                          </w:r>
                          <w:proofErr w:type="spellEnd"/>
                        </w:hyperlink>
                        <w:r w:rsidRPr="00D70141">
                          <w:rPr>
                            <w:rFonts w:asciiTheme="majorHAnsi" w:eastAsia="Calibri" w:hAnsiTheme="majorHAnsi" w:cs="Arial"/>
                            <w:sz w:val="18"/>
                            <w:szCs w:val="18"/>
                            <w:lang w:eastAsia="en-US"/>
                          </w:rPr>
                          <w:t xml:space="preserve"> tienen células de paredes gruesas de color pardo oscuro (</w:t>
                        </w:r>
                        <w:proofErr w:type="spellStart"/>
                        <w:r w:rsidRPr="00D70141">
                          <w:rPr>
                            <w:rFonts w:asciiTheme="majorHAnsi" w:eastAsia="Calibri" w:hAnsiTheme="majorHAnsi" w:cs="Arial"/>
                            <w:sz w:val="18"/>
                            <w:szCs w:val="18"/>
                            <w:lang w:eastAsia="en-US"/>
                          </w:rPr>
                          <w:t>Hwang</w:t>
                        </w:r>
                        <w:proofErr w:type="spellEnd"/>
                        <w:r w:rsidRPr="00D70141">
                          <w:rPr>
                            <w:rFonts w:asciiTheme="majorHAnsi" w:eastAsia="Calibri" w:hAnsiTheme="majorHAnsi" w:cs="Arial"/>
                            <w:sz w:val="18"/>
                            <w:szCs w:val="18"/>
                            <w:lang w:eastAsia="en-US"/>
                          </w:rPr>
                          <w:t xml:space="preserve">, y </w:t>
                        </w:r>
                        <w:proofErr w:type="spellStart"/>
                        <w:r w:rsidRPr="00D70141">
                          <w:rPr>
                            <w:rFonts w:asciiTheme="majorHAnsi" w:eastAsia="Calibri" w:hAnsiTheme="majorHAnsi" w:cs="Arial"/>
                            <w:sz w:val="18"/>
                            <w:szCs w:val="18"/>
                            <w:lang w:eastAsia="en-US"/>
                          </w:rPr>
                          <w:t>Ko</w:t>
                        </w:r>
                        <w:proofErr w:type="spellEnd"/>
                        <w:r w:rsidRPr="00D70141">
                          <w:rPr>
                            <w:rFonts w:asciiTheme="majorHAnsi" w:eastAsia="Calibri" w:hAnsiTheme="majorHAnsi" w:cs="Arial"/>
                            <w:sz w:val="18"/>
                            <w:szCs w:val="18"/>
                            <w:lang w:eastAsia="en-US"/>
                          </w:rPr>
                          <w:t xml:space="preserve">, 1976). Las </w:t>
                        </w:r>
                        <w:proofErr w:type="spellStart"/>
                        <w:r w:rsidRPr="00D70141">
                          <w:rPr>
                            <w:rFonts w:asciiTheme="majorHAnsi" w:eastAsia="Calibri" w:hAnsiTheme="majorHAnsi" w:cs="Arial"/>
                            <w:sz w:val="18"/>
                            <w:szCs w:val="18"/>
                            <w:lang w:eastAsia="en-US"/>
                          </w:rPr>
                          <w:t>conidias</w:t>
                        </w:r>
                        <w:proofErr w:type="spellEnd"/>
                        <w:r w:rsidRPr="00D70141">
                          <w:rPr>
                            <w:rFonts w:asciiTheme="majorHAnsi" w:eastAsia="Calibri" w:hAnsiTheme="majorHAnsi" w:cs="Arial"/>
                            <w:sz w:val="18"/>
                            <w:szCs w:val="18"/>
                            <w:lang w:eastAsia="en-US"/>
                          </w:rPr>
                          <w:t xml:space="preserve"> son cilíndricas, hialinas, tienen 1 - 3 </w:t>
                        </w:r>
                        <w:proofErr w:type="spellStart"/>
                        <w:r w:rsidRPr="00D70141">
                          <w:rPr>
                            <w:rFonts w:asciiTheme="majorHAnsi" w:eastAsia="Calibri" w:hAnsiTheme="majorHAnsi" w:cs="Arial"/>
                            <w:sz w:val="18"/>
                            <w:szCs w:val="18"/>
                            <w:lang w:eastAsia="en-US"/>
                          </w:rPr>
                          <w:t>septas</w:t>
                        </w:r>
                        <w:proofErr w:type="spellEnd"/>
                        <w:r w:rsidRPr="00D70141">
                          <w:rPr>
                            <w:rFonts w:asciiTheme="majorHAnsi" w:eastAsia="Calibri" w:hAnsiTheme="majorHAnsi" w:cs="Arial"/>
                            <w:sz w:val="18"/>
                            <w:szCs w:val="18"/>
                            <w:lang w:eastAsia="en-US"/>
                          </w:rPr>
                          <w:t>, y son producidas por el brote apical; Se han medido entre 38-68 x</w:t>
                        </w:r>
                        <w:r w:rsidRPr="00D70141">
                          <w:rPr>
                            <w:rFonts w:ascii="Arial" w:eastAsia="Calibri" w:hAnsi="Arial" w:cs="Arial"/>
                            <w:lang w:eastAsia="en-US"/>
                          </w:rPr>
                          <w:t xml:space="preserve"> </w:t>
                        </w:r>
                        <w:r w:rsidRPr="00D70141">
                          <w:rPr>
                            <w:rFonts w:asciiTheme="majorHAnsi" w:eastAsia="Calibri" w:hAnsiTheme="majorHAnsi" w:cs="Arial"/>
                            <w:sz w:val="18"/>
                            <w:szCs w:val="18"/>
                            <w:lang w:eastAsia="en-US"/>
                          </w:rPr>
                          <w:t xml:space="preserve">4-5 m </w:t>
                        </w:r>
                        <w:proofErr w:type="spellStart"/>
                        <w:r w:rsidRPr="00D70141">
                          <w:rPr>
                            <w:rFonts w:asciiTheme="majorHAnsi" w:eastAsia="Calibri" w:hAnsiTheme="majorHAnsi" w:cs="Arial"/>
                            <w:sz w:val="18"/>
                            <w:szCs w:val="18"/>
                            <w:lang w:eastAsia="en-US"/>
                          </w:rPr>
                          <w:t>m</w:t>
                        </w:r>
                        <w:proofErr w:type="spellEnd"/>
                        <w:r w:rsidRPr="00D70141">
                          <w:rPr>
                            <w:rFonts w:asciiTheme="majorHAnsi" w:eastAsia="Calibri" w:hAnsiTheme="majorHAnsi" w:cs="Arial"/>
                            <w:sz w:val="18"/>
                            <w:szCs w:val="18"/>
                            <w:lang w:eastAsia="en-US"/>
                          </w:rPr>
                          <w:t xml:space="preserve">. </w:t>
                        </w:r>
                        <w:hyperlink r:id="rId18" w:anchor="vesicles" w:history="1">
                          <w:r w:rsidRPr="00D70141">
                            <w:rPr>
                              <w:rFonts w:asciiTheme="majorHAnsi" w:eastAsia="Calibri" w:hAnsiTheme="majorHAnsi" w:cs="Arial"/>
                              <w:sz w:val="18"/>
                              <w:szCs w:val="18"/>
                              <w:lang w:eastAsia="en-US"/>
                            </w:rPr>
                            <w:t>Las</w:t>
                          </w:r>
                        </w:hyperlink>
                        <w:r w:rsidRPr="00D70141">
                          <w:rPr>
                            <w:rFonts w:asciiTheme="majorHAnsi" w:eastAsia="Calibri" w:hAnsiTheme="majorHAnsi" w:cs="Arial"/>
                            <w:sz w:val="18"/>
                            <w:szCs w:val="18"/>
                            <w:lang w:eastAsia="en-US"/>
                          </w:rPr>
                          <w:t xml:space="preserve"> vesículas son clavadas y de 5-10 m de ancho. </w:t>
                        </w:r>
                        <w:hyperlink r:id="rId19" w:anchor="stipes" w:history="1">
                          <w:r w:rsidRPr="00D70141">
                            <w:rPr>
                              <w:rFonts w:asciiTheme="majorHAnsi" w:eastAsia="Calibri" w:hAnsiTheme="majorHAnsi" w:cs="Arial"/>
                              <w:sz w:val="18"/>
                              <w:szCs w:val="18"/>
                              <w:lang w:eastAsia="en-US"/>
                            </w:rPr>
                            <w:t xml:space="preserve">Los </w:t>
                          </w:r>
                          <w:proofErr w:type="spellStart"/>
                          <w:r w:rsidRPr="00D70141">
                            <w:rPr>
                              <w:rFonts w:asciiTheme="majorHAnsi" w:eastAsia="Calibri" w:hAnsiTheme="majorHAnsi" w:cs="Arial"/>
                              <w:sz w:val="18"/>
                              <w:szCs w:val="18"/>
                              <w:lang w:eastAsia="en-US"/>
                            </w:rPr>
                            <w:t>estiivos</w:t>
                          </w:r>
                          <w:proofErr w:type="spellEnd"/>
                          <w:r w:rsidRPr="00D70141">
                            <w:rPr>
                              <w:rFonts w:asciiTheme="majorHAnsi" w:eastAsia="Calibri" w:hAnsiTheme="majorHAnsi" w:cs="Arial"/>
                              <w:sz w:val="18"/>
                              <w:szCs w:val="18"/>
                              <w:lang w:eastAsia="en-US"/>
                            </w:rPr>
                            <w:t xml:space="preserve"> portadores de conidióforos</w:t>
                          </w:r>
                        </w:hyperlink>
                        <w:r w:rsidRPr="00D70141">
                          <w:rPr>
                            <w:rFonts w:asciiTheme="majorHAnsi" w:eastAsia="Calibri" w:hAnsiTheme="majorHAnsi" w:cs="Arial"/>
                            <w:sz w:val="18"/>
                            <w:szCs w:val="18"/>
                            <w:lang w:eastAsia="en-US"/>
                          </w:rPr>
                          <w:t xml:space="preserve"> aparecen en ángulo recto desde el huésped. Las descripciones detalladas se dan en </w:t>
                        </w:r>
                        <w:proofErr w:type="spellStart"/>
                        <w:r w:rsidRPr="00D70141">
                          <w:rPr>
                            <w:rFonts w:asciiTheme="majorHAnsi" w:eastAsia="Calibri" w:hAnsiTheme="majorHAnsi" w:cs="Arial"/>
                            <w:sz w:val="18"/>
                            <w:szCs w:val="18"/>
                            <w:lang w:eastAsia="en-US"/>
                          </w:rPr>
                          <w:t>Crous</w:t>
                        </w:r>
                        <w:proofErr w:type="spellEnd"/>
                        <w:r w:rsidRPr="00D70141">
                          <w:rPr>
                            <w:rFonts w:asciiTheme="majorHAnsi" w:eastAsia="Calibri" w:hAnsiTheme="majorHAnsi" w:cs="Arial"/>
                            <w:sz w:val="18"/>
                            <w:szCs w:val="18"/>
                            <w:lang w:eastAsia="en-US"/>
                          </w:rPr>
                          <w:t xml:space="preserve"> et al. (1993) y Bell y </w:t>
                        </w:r>
                        <w:proofErr w:type="spellStart"/>
                        <w:r w:rsidRPr="00D70141">
                          <w:rPr>
                            <w:rFonts w:asciiTheme="majorHAnsi" w:eastAsia="Calibri" w:hAnsiTheme="majorHAnsi" w:cs="Arial"/>
                            <w:sz w:val="18"/>
                            <w:szCs w:val="18"/>
                            <w:lang w:eastAsia="en-US"/>
                          </w:rPr>
                          <w:t>Sobers</w:t>
                        </w:r>
                        <w:proofErr w:type="spellEnd"/>
                        <w:r w:rsidRPr="00D70141">
                          <w:rPr>
                            <w:rFonts w:asciiTheme="majorHAnsi" w:eastAsia="Calibri" w:hAnsiTheme="majorHAnsi" w:cs="Arial"/>
                            <w:sz w:val="18"/>
                            <w:szCs w:val="18"/>
                            <w:lang w:eastAsia="en-US"/>
                          </w:rPr>
                          <w:t xml:space="preserve"> (1966).</w:t>
                        </w:r>
                      </w:p>
                    </w:txbxContent>
                  </v:textbox>
                </v:rect>
                <v:rect id="24 Rectángulo" o:spid="_x0000_s1036" style="position:absolute;left:8607;top:28038;width:31725;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textbox>
                    <w:txbxContent>
                      <w:p w:rsidR="00920303" w:rsidRPr="00920303" w:rsidRDefault="00920303" w:rsidP="00920303">
                        <w:pPr>
                          <w:spacing w:after="0" w:line="120" w:lineRule="atLeast"/>
                          <w:ind w:left="709" w:right="711"/>
                          <w:jc w:val="center"/>
                          <w:outlineLvl w:val="2"/>
                          <w:rPr>
                            <w:rFonts w:eastAsia="Times New Roman" w:cs="Arial"/>
                            <w:bCs/>
                            <w:sz w:val="16"/>
                            <w:szCs w:val="16"/>
                            <w:lang w:eastAsia="es-MX"/>
                          </w:rPr>
                        </w:pPr>
                        <w:r w:rsidRPr="00920303">
                          <w:rPr>
                            <w:rFonts w:eastAsia="Times New Roman" w:cs="Arial"/>
                            <w:bCs/>
                            <w:sz w:val="16"/>
                            <w:szCs w:val="16"/>
                            <w:lang w:eastAsia="es-MX"/>
                          </w:rPr>
                          <w:t xml:space="preserve">Elizabeth Bush, Virginia </w:t>
                        </w:r>
                        <w:proofErr w:type="spellStart"/>
                        <w:r w:rsidRPr="00920303">
                          <w:rPr>
                            <w:rFonts w:eastAsia="Times New Roman" w:cs="Arial"/>
                            <w:bCs/>
                            <w:sz w:val="16"/>
                            <w:szCs w:val="16"/>
                            <w:lang w:eastAsia="es-MX"/>
                          </w:rPr>
                          <w:t>Polytechnic</w:t>
                        </w:r>
                        <w:proofErr w:type="spellEnd"/>
                        <w:r w:rsidRPr="00920303">
                          <w:rPr>
                            <w:rFonts w:eastAsia="Times New Roman" w:cs="Arial"/>
                            <w:bCs/>
                            <w:sz w:val="16"/>
                            <w:szCs w:val="16"/>
                            <w:lang w:eastAsia="es-MX"/>
                          </w:rPr>
                          <w:t xml:space="preserve"> </w:t>
                        </w:r>
                        <w:proofErr w:type="spellStart"/>
                        <w:r w:rsidRPr="00920303">
                          <w:rPr>
                            <w:rFonts w:eastAsia="Times New Roman" w:cs="Arial"/>
                            <w:bCs/>
                            <w:sz w:val="16"/>
                            <w:szCs w:val="16"/>
                            <w:lang w:eastAsia="es-MX"/>
                          </w:rPr>
                          <w:t>Institute</w:t>
                        </w:r>
                        <w:proofErr w:type="spellEnd"/>
                        <w:r w:rsidRPr="00920303">
                          <w:rPr>
                            <w:rFonts w:eastAsia="Times New Roman" w:cs="Arial"/>
                            <w:bCs/>
                            <w:sz w:val="16"/>
                            <w:szCs w:val="16"/>
                            <w:lang w:eastAsia="es-MX"/>
                          </w:rPr>
                          <w:t xml:space="preserve">, and </w:t>
                        </w:r>
                        <w:proofErr w:type="spellStart"/>
                        <w:r w:rsidRPr="00920303">
                          <w:rPr>
                            <w:rFonts w:eastAsia="Times New Roman" w:cs="Arial"/>
                            <w:bCs/>
                            <w:sz w:val="16"/>
                            <w:szCs w:val="16"/>
                            <w:lang w:eastAsia="es-MX"/>
                          </w:rPr>
                          <w:t>State</w:t>
                        </w:r>
                        <w:proofErr w:type="spellEnd"/>
                        <w:r w:rsidRPr="00920303">
                          <w:rPr>
                            <w:rFonts w:eastAsia="Times New Roman" w:cs="Arial"/>
                            <w:bCs/>
                            <w:sz w:val="16"/>
                            <w:szCs w:val="16"/>
                            <w:lang w:eastAsia="es-MX"/>
                          </w:rPr>
                          <w:t xml:space="preserve"> </w:t>
                        </w:r>
                        <w:proofErr w:type="spellStart"/>
                        <w:r w:rsidRPr="00920303">
                          <w:rPr>
                            <w:rFonts w:eastAsia="Times New Roman" w:cs="Arial"/>
                            <w:bCs/>
                            <w:sz w:val="16"/>
                            <w:szCs w:val="16"/>
                            <w:lang w:eastAsia="es-MX"/>
                          </w:rPr>
                          <w:t>University</w:t>
                        </w:r>
                        <w:proofErr w:type="spellEnd"/>
                        <w:r w:rsidRPr="00920303">
                          <w:rPr>
                            <w:rFonts w:eastAsia="Times New Roman" w:cs="Arial"/>
                            <w:bCs/>
                            <w:sz w:val="16"/>
                            <w:szCs w:val="16"/>
                            <w:lang w:eastAsia="es-MX"/>
                          </w:rPr>
                          <w:t>, Bugwood.org</w:t>
                        </w:r>
                      </w:p>
                      <w:p w:rsidR="00D452A4" w:rsidRDefault="00D452A4" w:rsidP="000D2070">
                        <w:pPr>
                          <w:pStyle w:val="NormalWeb"/>
                          <w:spacing w:before="0" w:beforeAutospacing="0" w:after="0" w:afterAutospacing="0"/>
                          <w:jc w:val="right"/>
                        </w:pPr>
                      </w:p>
                    </w:txbxContent>
                  </v:textbox>
                </v:rect>
                <v:rect id="25 Rectángulo" o:spid="_x0000_s1037" style="position:absolute;left:34377;top:47898;width:14165;height: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textbox>
                    <w:txbxContent>
                      <w:p w:rsidR="00D70141" w:rsidRDefault="006249EA" w:rsidP="006249EA">
                        <w:pPr>
                          <w:pStyle w:val="NormalWeb"/>
                          <w:spacing w:before="0" w:beforeAutospacing="0" w:after="0" w:afterAutospacing="0"/>
                          <w:jc w:val="right"/>
                          <w:rPr>
                            <w:rFonts w:asciiTheme="majorHAnsi" w:eastAsia="Calibri" w:hAnsiTheme="majorHAnsi" w:cs="Arial"/>
                            <w:sz w:val="18"/>
                            <w:szCs w:val="18"/>
                            <w:lang w:eastAsia="en-US"/>
                          </w:rPr>
                        </w:pPr>
                        <w:r w:rsidRPr="00262AE7">
                          <w:rPr>
                            <w:rFonts w:asciiTheme="majorHAnsi" w:eastAsia="Calibri" w:hAnsiTheme="majorHAnsi" w:cs="Arial"/>
                            <w:sz w:val="18"/>
                            <w:szCs w:val="18"/>
                            <w:lang w:eastAsia="en-US"/>
                          </w:rPr>
                          <w:t>Cylindrocladiu</w:t>
                        </w:r>
                        <w:r w:rsidR="00D70141">
                          <w:rPr>
                            <w:rFonts w:asciiTheme="majorHAnsi" w:eastAsia="Calibri" w:hAnsiTheme="majorHAnsi" w:cs="Arial"/>
                            <w:sz w:val="18"/>
                            <w:szCs w:val="18"/>
                            <w:lang w:eastAsia="en-US"/>
                          </w:rPr>
                          <w:t>m mancha y pudrición de la raíz</w:t>
                        </w:r>
                      </w:p>
                      <w:p w:rsidR="00D452A4" w:rsidRPr="00262AE7" w:rsidRDefault="006249EA" w:rsidP="006249EA">
                        <w:pPr>
                          <w:pStyle w:val="NormalWeb"/>
                          <w:spacing w:before="0" w:beforeAutospacing="0" w:after="0" w:afterAutospacing="0"/>
                          <w:jc w:val="right"/>
                          <w:rPr>
                            <w:rFonts w:asciiTheme="majorHAnsi" w:hAnsiTheme="majorHAnsi"/>
                            <w:sz w:val="18"/>
                            <w:szCs w:val="18"/>
                          </w:rPr>
                        </w:pPr>
                        <w:r w:rsidRPr="00262AE7">
                          <w:rPr>
                            <w:rFonts w:asciiTheme="majorHAnsi" w:eastAsia="Calibri" w:hAnsiTheme="majorHAnsi" w:cs="Arial"/>
                            <w:sz w:val="18"/>
                            <w:szCs w:val="18"/>
                            <w:lang w:eastAsia="en-US"/>
                          </w:rPr>
                          <w:t>Elizabeth Bush</w:t>
                        </w:r>
                      </w:p>
                    </w:txbxContent>
                  </v:textbox>
                </v:rect>
                <w10:anchorlock/>
              </v:group>
            </w:pict>
          </mc:Fallback>
        </mc:AlternateContent>
      </w:r>
    </w:p>
    <w:p w:rsidR="00171057" w:rsidRDefault="00171057" w:rsidP="007F1CE2">
      <w:pPr>
        <w:spacing w:line="240" w:lineRule="auto"/>
        <w:jc w:val="both"/>
      </w:pPr>
      <w:r w:rsidRPr="00171057">
        <w:rPr>
          <w:rFonts w:ascii="Calibri" w:eastAsia="Calibri" w:hAnsi="Calibri" w:cs="Times New Roman"/>
        </w:rPr>
        <w:t>(</w:t>
      </w:r>
      <w:r w:rsidRPr="00911B1A">
        <w:rPr>
          <w:rFonts w:ascii="Calibri" w:eastAsia="Calibri" w:hAnsi="Calibri" w:cs="Times New Roman"/>
          <w:color w:val="00B050"/>
        </w:rPr>
        <w:t>Departamento de Montes, FAO, 1981</w:t>
      </w:r>
      <w:r w:rsidRPr="00171057">
        <w:rPr>
          <w:rFonts w:ascii="Calibri" w:eastAsia="Calibri" w:hAnsi="Calibri" w:cs="Times New Roman"/>
        </w:rPr>
        <w:t>)</w:t>
      </w:r>
      <w:r>
        <w:rPr>
          <w:rFonts w:ascii="Calibri" w:eastAsia="Calibri" w:hAnsi="Calibri" w:cs="Times New Roman"/>
        </w:rPr>
        <w:t xml:space="preserve"> </w:t>
      </w:r>
      <w:r>
        <w:t xml:space="preserve">Las enfermedades que surgen por la invasión primaria del sistema radical son provocadas generalmente por hongos del suelo, que son parásitos facultativos, capaces de sobrevivir durante parte de su ciclo vital como saprófitos competidores del suelo, o como </w:t>
      </w:r>
      <w:proofErr w:type="spellStart"/>
      <w:r>
        <w:t>propágulos</w:t>
      </w:r>
      <w:proofErr w:type="spellEnd"/>
      <w:r>
        <w:t xml:space="preserve"> latentes (esclerocios, </w:t>
      </w:r>
      <w:proofErr w:type="spellStart"/>
      <w:r>
        <w:t>oosporas</w:t>
      </w:r>
      <w:proofErr w:type="spellEnd"/>
      <w:r>
        <w:t xml:space="preserve"> o </w:t>
      </w:r>
      <w:proofErr w:type="spellStart"/>
      <w:r>
        <w:t>clamidosporas</w:t>
      </w:r>
      <w:proofErr w:type="spellEnd"/>
      <w:r>
        <w:t xml:space="preserve">), que les permiten sobrevivir durante los períodos adversos de crecimiento activo. Algunos de estos hongos pueden utilizar substratos especiales, como la celulosa o la lignina. Los hongos patógenos de las raíces se propagan lentamente por el suelo, sea con el crecimiento </w:t>
      </w:r>
      <w:proofErr w:type="spellStart"/>
      <w:r>
        <w:t>micelial</w:t>
      </w:r>
      <w:proofErr w:type="spellEnd"/>
      <w:r>
        <w:t xml:space="preserve"> o por contacto entre las raíces huéspedes. Como resultado, la distribución de las plantas infectadas dentro del cultivo es a menudo en manchas. Algunos de estos patógenos producen también esporas aéreas, con las cuales pueden diseminarse por el viento a nuevos sitios a través de grandes distancias. Si bien la mayoría de estas enfermedades tienen síntomas característicos en sus fases iniciales, todas, por lo general, producen finalmente la muerte del huésped. Las infecciones crónicas leves de las raíces pueden frecuentemente provocar una reducción del crecimiento.</w:t>
      </w:r>
      <w:bookmarkStart w:id="0" w:name="_GoBack"/>
      <w:bookmarkEnd w:id="0"/>
    </w:p>
    <w:p w:rsidR="00171057" w:rsidRPr="00171057" w:rsidRDefault="00171057" w:rsidP="007F1CE2">
      <w:pPr>
        <w:spacing w:line="240" w:lineRule="auto"/>
        <w:jc w:val="both"/>
      </w:pPr>
      <w:r>
        <w:lastRenderedPageBreak/>
        <w:t>En nuestro país se encuentra en la mayor parte</w:t>
      </w:r>
      <w:r w:rsidR="00ED5B49">
        <w:t xml:space="preserve"> del territorio nacional</w:t>
      </w:r>
      <w:r>
        <w:t>, y se ha encontrado en plantaciones de eucalipto en los Estados de Oaxaca, Tabasco y Veracruz.</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ED5B49" w:rsidRDefault="00ED5B49" w:rsidP="0094542F">
      <w:pPr>
        <w:spacing w:after="0" w:line="240" w:lineRule="auto"/>
        <w:jc w:val="both"/>
        <w:rPr>
          <w:rFonts w:ascii="Calibri" w:eastAsia="Calibri" w:hAnsi="Calibri" w:cs="Times New Roman"/>
        </w:rPr>
      </w:pPr>
      <w:r w:rsidRPr="00E675A1">
        <w:rPr>
          <w:rFonts w:eastAsia="Times New Roman" w:cs="Times New Roman"/>
          <w:lang w:eastAsia="es-MX"/>
        </w:rPr>
        <w:t>Los daños por Cylindrocladium</w:t>
      </w:r>
      <w:r w:rsidRPr="00C85F26">
        <w:rPr>
          <w:rFonts w:eastAsia="Times New Roman" w:cs="Times New Roman"/>
          <w:lang w:eastAsia="es-MX"/>
        </w:rPr>
        <w:t xml:space="preserve"> sp., se eviden</w:t>
      </w:r>
      <w:r w:rsidRPr="00E675A1">
        <w:rPr>
          <w:rFonts w:eastAsia="Times New Roman" w:cs="Times New Roman"/>
          <w:lang w:eastAsia="es-MX"/>
        </w:rPr>
        <w:t xml:space="preserve">cian en </w:t>
      </w:r>
      <w:r w:rsidRPr="00C85F26">
        <w:rPr>
          <w:rFonts w:eastAsia="Times New Roman" w:cs="Times New Roman"/>
          <w:lang w:eastAsia="es-MX"/>
        </w:rPr>
        <w:t xml:space="preserve">almácigos, porque los árboles </w:t>
      </w:r>
      <w:r w:rsidRPr="00E675A1">
        <w:rPr>
          <w:rFonts w:eastAsia="Times New Roman" w:cs="Times New Roman"/>
          <w:lang w:eastAsia="es-MX"/>
        </w:rPr>
        <w:t xml:space="preserve">presentan clorosis </w:t>
      </w:r>
      <w:proofErr w:type="spellStart"/>
      <w:r w:rsidRPr="00E675A1">
        <w:rPr>
          <w:rFonts w:eastAsia="Times New Roman" w:cs="Times New Roman"/>
          <w:lang w:eastAsia="es-MX"/>
        </w:rPr>
        <w:t>intervenal</w:t>
      </w:r>
      <w:proofErr w:type="spellEnd"/>
      <w:r w:rsidRPr="00E675A1">
        <w:rPr>
          <w:rFonts w:eastAsia="Times New Roman" w:cs="Times New Roman"/>
          <w:lang w:eastAsia="es-MX"/>
        </w:rPr>
        <w:t xml:space="preserve">, localizada en las hojas de la parte media del dosel y aparición progresiva de pequeñas lesiones necróticas, que </w:t>
      </w:r>
      <w:proofErr w:type="spellStart"/>
      <w:r w:rsidRPr="00E675A1">
        <w:rPr>
          <w:rFonts w:eastAsia="Times New Roman" w:cs="Times New Roman"/>
          <w:lang w:eastAsia="es-MX"/>
        </w:rPr>
        <w:t>coalescen</w:t>
      </w:r>
      <w:proofErr w:type="spellEnd"/>
      <w:r w:rsidRPr="00E675A1">
        <w:rPr>
          <w:rFonts w:eastAsia="Times New Roman" w:cs="Times New Roman"/>
          <w:lang w:eastAsia="es-MX"/>
        </w:rPr>
        <w:t xml:space="preserve">, dando lugar a grandes zonas de tejido muerto en la lámina foliar. Las plantas se remueven con facilidad, debido a la pudrición avanzada en la raíz. El volumen radical es escaso y las raíces secundarias se aprecian necrosadas, llegando a </w:t>
      </w:r>
      <w:r>
        <w:rPr>
          <w:rFonts w:eastAsia="Times New Roman" w:cs="Times New Roman"/>
          <w:lang w:eastAsia="es-MX"/>
        </w:rPr>
        <w:t>causar la muerte de los árboles (</w:t>
      </w:r>
      <w:r w:rsidRPr="00143328">
        <w:rPr>
          <w:rFonts w:ascii="Calibri" w:eastAsia="Calibri" w:hAnsi="Calibri" w:cs="Times New Roman"/>
          <w:color w:val="00B050"/>
        </w:rPr>
        <w:t>Revista Politécnica, 2017</w:t>
      </w:r>
      <w:r w:rsidRPr="00ED5B49">
        <w:rPr>
          <w:rFonts w:ascii="Calibri" w:eastAsia="Calibri" w:hAnsi="Calibri" w:cs="Times New Roman"/>
        </w:rPr>
        <w:t>).</w:t>
      </w:r>
    </w:p>
    <w:p w:rsidR="00ED5B49" w:rsidRDefault="00ED5B49" w:rsidP="00ED5B49">
      <w:pPr>
        <w:spacing w:after="0" w:line="240" w:lineRule="auto"/>
        <w:rPr>
          <w:rFonts w:ascii="Calibri" w:eastAsia="Calibri" w:hAnsi="Calibri" w:cs="Times New Roman"/>
        </w:rPr>
      </w:pPr>
    </w:p>
    <w:p w:rsidR="00ED5B49" w:rsidRDefault="00ED5B49" w:rsidP="0094542F">
      <w:pPr>
        <w:autoSpaceDE w:val="0"/>
        <w:autoSpaceDN w:val="0"/>
        <w:adjustRightInd w:val="0"/>
        <w:spacing w:after="0" w:line="240" w:lineRule="auto"/>
        <w:jc w:val="both"/>
      </w:pPr>
      <w:r>
        <w:rPr>
          <w:rFonts w:ascii="Calibri" w:hAnsi="Calibri" w:cs="Calibri"/>
        </w:rPr>
        <w:t xml:space="preserve">En la superficie de las hojas se forman los conidióforos, mismos que dan origen a los conidios que tienen forma de varilla y son </w:t>
      </w:r>
      <w:proofErr w:type="spellStart"/>
      <w:r>
        <w:rPr>
          <w:rFonts w:ascii="Calibri" w:hAnsi="Calibri" w:cs="Calibri"/>
        </w:rPr>
        <w:t>septados</w:t>
      </w:r>
      <w:proofErr w:type="spellEnd"/>
      <w:r>
        <w:rPr>
          <w:rFonts w:ascii="Calibri" w:hAnsi="Calibri" w:cs="Calibri"/>
        </w:rPr>
        <w:t xml:space="preserve">. Adicionalmente se conoce que este hongo también es habitante del suelo y puede matar raíces de árboles jóvenes. En el suelo puede estar en forma de </w:t>
      </w:r>
      <w:proofErr w:type="spellStart"/>
      <w:r>
        <w:rPr>
          <w:rFonts w:ascii="Calibri" w:hAnsi="Calibri" w:cs="Calibri"/>
        </w:rPr>
        <w:t>clamidosporas</w:t>
      </w:r>
      <w:proofErr w:type="spellEnd"/>
      <w:r>
        <w:rPr>
          <w:rFonts w:ascii="Calibri" w:hAnsi="Calibri" w:cs="Calibri"/>
        </w:rPr>
        <w:t xml:space="preserve">, </w:t>
      </w:r>
      <w:proofErr w:type="spellStart"/>
      <w:r>
        <w:rPr>
          <w:rFonts w:ascii="Calibri" w:hAnsi="Calibri" w:cs="Calibri"/>
        </w:rPr>
        <w:t>microesclerocios</w:t>
      </w:r>
      <w:proofErr w:type="spellEnd"/>
      <w:r>
        <w:rPr>
          <w:rFonts w:ascii="Calibri" w:hAnsi="Calibri" w:cs="Calibri"/>
        </w:rPr>
        <w:t xml:space="preserve"> o micelio. La forma sexual se conoce como </w:t>
      </w:r>
      <w:r w:rsidRPr="00B8552E">
        <w:rPr>
          <w:rFonts w:cs="Calibri-Italic"/>
          <w:i/>
          <w:iCs/>
        </w:rPr>
        <w:t>Calonectria</w:t>
      </w:r>
      <w:r>
        <w:rPr>
          <w:rFonts w:ascii="Calibri" w:hAnsi="Calibri" w:cs="Calibri"/>
        </w:rPr>
        <w:t>, los peritecios son anaranjados y se forman en grandes grupos en los tejidos muertos (</w:t>
      </w:r>
      <w:r w:rsidRPr="00AE6187">
        <w:rPr>
          <w:color w:val="00B050"/>
        </w:rPr>
        <w:t>Universidad Autónoma Chapingo, 2013</w:t>
      </w:r>
      <w:r w:rsidRPr="00ED5B49">
        <w:t>).</w:t>
      </w:r>
    </w:p>
    <w:p w:rsidR="00ED5B49" w:rsidRDefault="00ED5B49" w:rsidP="00ED5B49">
      <w:pPr>
        <w:autoSpaceDE w:val="0"/>
        <w:autoSpaceDN w:val="0"/>
        <w:adjustRightInd w:val="0"/>
        <w:spacing w:after="0" w:line="240" w:lineRule="auto"/>
      </w:pPr>
    </w:p>
    <w:p w:rsidR="00ED5B49" w:rsidRPr="00ED5B49" w:rsidRDefault="00ED5B49" w:rsidP="0094542F">
      <w:pPr>
        <w:autoSpaceDE w:val="0"/>
        <w:autoSpaceDN w:val="0"/>
        <w:adjustRightInd w:val="0"/>
        <w:spacing w:after="0" w:line="240" w:lineRule="auto"/>
        <w:jc w:val="both"/>
        <w:rPr>
          <w:rFonts w:ascii="Calibri" w:hAnsi="Calibri" w:cs="Calibri"/>
        </w:rPr>
      </w:pPr>
      <w:r>
        <w:rPr>
          <w:rFonts w:ascii="Calibri" w:hAnsi="Calibri" w:cs="Calibri"/>
        </w:rPr>
        <w:t>En el follaje causa manchas de gran tamaño, origina la caída prematura de las hojas infectadas y la muerte de brotes de crecimiento. La infección casi siempre se presenta en la parte baja de la copa de los árboles. En las plantaciones las infecciones son fáciles de detectar en los meses del verano, pero no se reconoce un efecto importante en la salud del arbolado; sin embargo, se requiere de un estudio más detallado del patógeno (</w:t>
      </w:r>
      <w:r w:rsidRPr="00AE6187">
        <w:rPr>
          <w:color w:val="00B050"/>
        </w:rPr>
        <w:t>Universidad Autónoma Chapingo, 2013</w:t>
      </w:r>
      <w:r w:rsidRPr="00ED5B49">
        <w:t>).</w:t>
      </w:r>
    </w:p>
    <w:p w:rsidR="00ED5B49" w:rsidRPr="00ED5B49" w:rsidRDefault="00ED5B49" w:rsidP="0094542F">
      <w:pPr>
        <w:jc w:val="both"/>
        <w:rPr>
          <w:rFonts w:ascii="Arial Rounded MT Bold" w:hAnsi="Arial Rounded MT Bold"/>
          <w:b/>
          <w:color w:val="0070C0"/>
          <w:sz w:val="24"/>
        </w:rPr>
      </w:pP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0D2070" w:rsidRDefault="0013677F" w:rsidP="00766268">
      <w:pPr>
        <w:spacing w:line="240" w:lineRule="auto"/>
        <w:jc w:val="both"/>
        <w:rPr>
          <w:rFonts w:cs="Arial"/>
          <w:noProof/>
          <w:lang w:eastAsia="es-MX"/>
        </w:rPr>
      </w:pPr>
      <w:r w:rsidRPr="00ED5B49">
        <w:rPr>
          <w:rFonts w:eastAsia="Times New Roman" w:cs="Arial"/>
          <w:lang w:eastAsia="es-MX"/>
        </w:rPr>
        <w:t>La formación y descarga de ascosporas parecen estar controladas por las fluctuaciones de la humedad relativa día-noche. Las ascosporas maduran en condiciones de humedad nocturna del 100%. La caída de humedad que ocurre al amanecer provoca una descarga generalizada de ascosporas que coincide con la precipitación de rocío. Tanto las ascosporas como los conidios son extremadamente sensibles a la desecación, y la supervivencia de los niveles normales de temperatura y humedad durante el día es inferior al 10% después de dos minutos. La eyección de ascosporas ocurre entre 20-30 ° C, y al máximo a 25° C, coincidiendo más o menos con la óptima de crecimiento vegetativo (</w:t>
      </w:r>
      <w:proofErr w:type="spellStart"/>
      <w:r w:rsidRPr="00ED5B49">
        <w:rPr>
          <w:rFonts w:eastAsia="Times New Roman" w:cs="Arial"/>
          <w:lang w:eastAsia="es-MX"/>
        </w:rPr>
        <w:t>Rowe</w:t>
      </w:r>
      <w:proofErr w:type="spellEnd"/>
      <w:r w:rsidRPr="00ED5B49">
        <w:rPr>
          <w:rFonts w:eastAsia="Times New Roman" w:cs="Arial"/>
          <w:lang w:eastAsia="es-MX"/>
        </w:rPr>
        <w:t xml:space="preserve"> y </w:t>
      </w:r>
      <w:proofErr w:type="spellStart"/>
      <w:r w:rsidRPr="00ED5B49">
        <w:rPr>
          <w:rFonts w:eastAsia="Times New Roman" w:cs="Arial"/>
          <w:lang w:eastAsia="es-MX"/>
        </w:rPr>
        <w:t>Beute</w:t>
      </w:r>
      <w:proofErr w:type="spellEnd"/>
      <w:r w:rsidRPr="00ED5B49">
        <w:rPr>
          <w:rFonts w:eastAsia="Times New Roman" w:cs="Arial"/>
          <w:lang w:eastAsia="es-MX"/>
        </w:rPr>
        <w:t>, 1974), (</w:t>
      </w:r>
      <w:r w:rsidRPr="00ED5B49">
        <w:rPr>
          <w:rFonts w:cs="Arial"/>
          <w:noProof/>
          <w:color w:val="00B050"/>
          <w:lang w:eastAsia="es-MX"/>
        </w:rPr>
        <w:t>North Carolina State University, 1999</w:t>
      </w:r>
      <w:r w:rsidRPr="00ED5B49">
        <w:rPr>
          <w:rFonts w:cs="Arial"/>
          <w:noProof/>
          <w:lang w:eastAsia="es-MX"/>
        </w:rPr>
        <w:t>).</w:t>
      </w:r>
    </w:p>
    <w:p w:rsidR="00766268" w:rsidRDefault="00766268" w:rsidP="00766268">
      <w:pPr>
        <w:spacing w:line="240" w:lineRule="auto"/>
        <w:jc w:val="both"/>
      </w:pPr>
    </w:p>
    <w:p w:rsidR="00ED5868" w:rsidRDefault="00766268" w:rsidP="00766268">
      <w:pPr>
        <w:rPr>
          <w:rFonts w:ascii="Arial Rounded MT Bold" w:hAnsi="Arial Rounded MT Bold"/>
          <w:b/>
          <w:color w:val="0070C0"/>
          <w:sz w:val="24"/>
        </w:rPr>
      </w:pPr>
      <w:r>
        <w:rPr>
          <w:rFonts w:ascii="Arial Rounded MT Bold" w:hAnsi="Arial Rounded MT Bold"/>
          <w:b/>
          <w:color w:val="0070C0"/>
          <w:sz w:val="24"/>
        </w:rPr>
        <w:t xml:space="preserve">10. </w:t>
      </w:r>
      <w:r w:rsidR="00204667" w:rsidRPr="00766268">
        <w:rPr>
          <w:rFonts w:ascii="Arial Rounded MT Bold" w:hAnsi="Arial Rounded MT Bold"/>
          <w:b/>
          <w:color w:val="0070C0"/>
          <w:sz w:val="24"/>
        </w:rPr>
        <w:t>Forma de dispersión</w:t>
      </w:r>
    </w:p>
    <w:p w:rsidR="00D97CCA" w:rsidRPr="00D97CCA" w:rsidRDefault="00D97CCA" w:rsidP="0094542F">
      <w:pPr>
        <w:spacing w:before="100" w:beforeAutospacing="1" w:after="100" w:afterAutospacing="1" w:line="240" w:lineRule="auto"/>
        <w:jc w:val="both"/>
        <w:rPr>
          <w:rFonts w:eastAsia="Times New Roman" w:cs="Arial"/>
          <w:lang w:eastAsia="es-MX"/>
        </w:rPr>
      </w:pPr>
      <w:r w:rsidRPr="00D97CCA">
        <w:rPr>
          <w:rFonts w:eastAsia="Times New Roman" w:cs="Arial"/>
          <w:lang w:eastAsia="es-MX"/>
        </w:rPr>
        <w:t>El desarrollo de la enfermedad también es más probable en suelos con alto contenido de materia orgánica o con más probabilidad de retener la</w:t>
      </w:r>
      <w:r>
        <w:rPr>
          <w:rFonts w:eastAsia="Times New Roman" w:cs="Arial"/>
          <w:lang w:eastAsia="es-MX"/>
        </w:rPr>
        <w:t xml:space="preserve"> humedad (</w:t>
      </w:r>
      <w:proofErr w:type="spellStart"/>
      <w:r>
        <w:rPr>
          <w:rFonts w:eastAsia="Times New Roman" w:cs="Arial"/>
          <w:lang w:eastAsia="es-MX"/>
        </w:rPr>
        <w:t>Phipps</w:t>
      </w:r>
      <w:proofErr w:type="spellEnd"/>
      <w:r>
        <w:rPr>
          <w:rFonts w:eastAsia="Times New Roman" w:cs="Arial"/>
          <w:lang w:eastAsia="es-MX"/>
        </w:rPr>
        <w:t xml:space="preserve"> y </w:t>
      </w:r>
      <w:proofErr w:type="spellStart"/>
      <w:r>
        <w:rPr>
          <w:rFonts w:eastAsia="Times New Roman" w:cs="Arial"/>
          <w:lang w:eastAsia="es-MX"/>
        </w:rPr>
        <w:t>Beute</w:t>
      </w:r>
      <w:proofErr w:type="spellEnd"/>
      <w:r>
        <w:rPr>
          <w:rFonts w:eastAsia="Times New Roman" w:cs="Arial"/>
          <w:lang w:eastAsia="es-MX"/>
        </w:rPr>
        <w:t xml:space="preserve">, 1997), </w:t>
      </w:r>
      <w:r w:rsidRPr="00ED5B49">
        <w:rPr>
          <w:rFonts w:eastAsia="Times New Roman" w:cs="Arial"/>
          <w:lang w:eastAsia="es-MX"/>
        </w:rPr>
        <w:t>(</w:t>
      </w:r>
      <w:r w:rsidRPr="00ED5B49">
        <w:rPr>
          <w:rFonts w:cs="Arial"/>
          <w:noProof/>
          <w:color w:val="00B050"/>
          <w:lang w:eastAsia="es-MX"/>
        </w:rPr>
        <w:t>North Carolina State University, 1999</w:t>
      </w:r>
      <w:r w:rsidRPr="00ED5B49">
        <w:rPr>
          <w:rFonts w:cs="Arial"/>
          <w:noProof/>
          <w:lang w:eastAsia="es-MX"/>
        </w:rPr>
        <w:t>).</w:t>
      </w:r>
    </w:p>
    <w:p w:rsidR="00D97CCA" w:rsidRPr="00D97CCA" w:rsidRDefault="00D97CCA" w:rsidP="0094542F">
      <w:pPr>
        <w:spacing w:after="160" w:line="259" w:lineRule="auto"/>
        <w:jc w:val="both"/>
        <w:rPr>
          <w:rFonts w:ascii="Calibri" w:eastAsia="Calibri" w:hAnsi="Calibri" w:cs="Times New Roman"/>
        </w:rPr>
      </w:pPr>
      <w:r>
        <w:rPr>
          <w:rFonts w:ascii="Calibri" w:eastAsia="Calibri" w:hAnsi="Calibri" w:cs="Times New Roman"/>
        </w:rPr>
        <w:t>T</w:t>
      </w:r>
      <w:r w:rsidRPr="00D97CCA">
        <w:rPr>
          <w:rFonts w:ascii="Calibri" w:eastAsia="Calibri" w:hAnsi="Calibri" w:cs="Times New Roman"/>
        </w:rPr>
        <w:t>odas estas especies forman conidios y esclerocios llevados por el aire (</w:t>
      </w:r>
      <w:proofErr w:type="spellStart"/>
      <w:r w:rsidRPr="00D97CCA">
        <w:rPr>
          <w:rFonts w:ascii="Calibri" w:eastAsia="Calibri" w:hAnsi="Calibri" w:cs="Times New Roman"/>
        </w:rPr>
        <w:t>Figueiredo</w:t>
      </w:r>
      <w:proofErr w:type="spellEnd"/>
      <w:r w:rsidRPr="00D97CCA">
        <w:rPr>
          <w:rFonts w:ascii="Calibri" w:eastAsia="Calibri" w:hAnsi="Calibri" w:cs="Times New Roman"/>
        </w:rPr>
        <w:t xml:space="preserve"> y Cruz, 1963; </w:t>
      </w:r>
      <w:proofErr w:type="spellStart"/>
      <w:r w:rsidRPr="00D97CCA">
        <w:rPr>
          <w:rFonts w:ascii="Calibri" w:eastAsia="Calibri" w:hAnsi="Calibri" w:cs="Times New Roman"/>
        </w:rPr>
        <w:t>Figueiredo</w:t>
      </w:r>
      <w:proofErr w:type="spellEnd"/>
      <w:r w:rsidRPr="00D97CCA">
        <w:rPr>
          <w:rFonts w:ascii="Calibri" w:eastAsia="Calibri" w:hAnsi="Calibri" w:cs="Times New Roman"/>
        </w:rPr>
        <w:t xml:space="preserve"> y </w:t>
      </w:r>
      <w:proofErr w:type="spellStart"/>
      <w:r w:rsidRPr="00D97CCA">
        <w:rPr>
          <w:rFonts w:ascii="Calibri" w:eastAsia="Calibri" w:hAnsi="Calibri" w:cs="Times New Roman"/>
        </w:rPr>
        <w:t>Name</w:t>
      </w:r>
      <w:r>
        <w:rPr>
          <w:rFonts w:ascii="Calibri" w:eastAsia="Calibri" w:hAnsi="Calibri" w:cs="Times New Roman"/>
        </w:rPr>
        <w:t>kata</w:t>
      </w:r>
      <w:proofErr w:type="spellEnd"/>
      <w:r>
        <w:rPr>
          <w:rFonts w:ascii="Calibri" w:eastAsia="Calibri" w:hAnsi="Calibri" w:cs="Times New Roman"/>
        </w:rPr>
        <w:t xml:space="preserve">, 1967; </w:t>
      </w:r>
      <w:proofErr w:type="spellStart"/>
      <w:r>
        <w:rPr>
          <w:rFonts w:ascii="Calibri" w:eastAsia="Calibri" w:hAnsi="Calibri" w:cs="Times New Roman"/>
        </w:rPr>
        <w:t>Hodges</w:t>
      </w:r>
      <w:proofErr w:type="spellEnd"/>
      <w:r>
        <w:rPr>
          <w:rFonts w:ascii="Calibri" w:eastAsia="Calibri" w:hAnsi="Calibri" w:cs="Times New Roman"/>
        </w:rPr>
        <w:t xml:space="preserve"> y </w:t>
      </w:r>
      <w:proofErr w:type="spellStart"/>
      <w:r>
        <w:rPr>
          <w:rFonts w:ascii="Calibri" w:eastAsia="Calibri" w:hAnsi="Calibri" w:cs="Times New Roman"/>
        </w:rPr>
        <w:t>May</w:t>
      </w:r>
      <w:proofErr w:type="spellEnd"/>
      <w:r>
        <w:rPr>
          <w:rFonts w:ascii="Calibri" w:eastAsia="Calibri" w:hAnsi="Calibri" w:cs="Times New Roman"/>
        </w:rPr>
        <w:t>, 1972), (Revista Politécnica, 2007).</w:t>
      </w:r>
    </w:p>
    <w:p w:rsidR="00766268" w:rsidRPr="00766268" w:rsidRDefault="00D97CCA" w:rsidP="0094542F">
      <w:pPr>
        <w:jc w:val="both"/>
        <w:rPr>
          <w:rFonts w:ascii="Arial Rounded MT Bold" w:hAnsi="Arial Rounded MT Bold"/>
          <w:b/>
          <w:color w:val="0070C0"/>
          <w:sz w:val="24"/>
        </w:rPr>
      </w:pPr>
      <w:r w:rsidRPr="00ED5B49">
        <w:rPr>
          <w:rFonts w:eastAsia="Times New Roman" w:cs="Arial"/>
          <w:lang w:eastAsia="es-MX"/>
        </w:rPr>
        <w:lastRenderedPageBreak/>
        <w:t>Las ascosporas son descargadas tanto por eyección como en gotitas viscosas que presumiblemente pueden ser dispersadas por salpica</w:t>
      </w:r>
      <w:r>
        <w:rPr>
          <w:rFonts w:eastAsia="Times New Roman" w:cs="Arial"/>
          <w:lang w:eastAsia="es-MX"/>
        </w:rPr>
        <w:t xml:space="preserve">duras de lluvia y escurrimiento, </w:t>
      </w:r>
      <w:r w:rsidRPr="00ED5B49">
        <w:rPr>
          <w:rFonts w:eastAsia="Times New Roman" w:cs="Arial"/>
          <w:lang w:eastAsia="es-MX"/>
        </w:rPr>
        <w:t>(</w:t>
      </w:r>
      <w:r w:rsidRPr="00ED5B49">
        <w:rPr>
          <w:rFonts w:cs="Arial"/>
          <w:noProof/>
          <w:color w:val="00B050"/>
          <w:lang w:eastAsia="es-MX"/>
        </w:rPr>
        <w:t>North Carolina State University, 1999</w:t>
      </w:r>
      <w:r w:rsidRPr="00ED5B49">
        <w:rPr>
          <w:rFonts w:cs="Arial"/>
          <w:noProof/>
          <w:lang w:eastAsia="es-MX"/>
        </w:rPr>
        <w:t>).</w:t>
      </w: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204667" w:rsidRDefault="002876DF" w:rsidP="00204667">
      <w:pPr>
        <w:jc w:val="both"/>
        <w:rPr>
          <w:rFonts w:cs="Arial"/>
          <w:noProof/>
          <w:lang w:eastAsia="es-MX"/>
        </w:rPr>
      </w:pPr>
      <w:r w:rsidRPr="002876DF">
        <w:rPr>
          <w:rFonts w:eastAsia="Times New Roman" w:cs="Arial"/>
          <w:lang w:eastAsia="es-MX"/>
        </w:rPr>
        <w:t>El papel potencial de la transmisión de la enfermedad</w:t>
      </w:r>
      <w:r w:rsidRPr="002876DF">
        <w:rPr>
          <w:rFonts w:eastAsia="Times New Roman" w:cs="Arial"/>
          <w:lang w:eastAsia="es-MX"/>
        </w:rPr>
        <w:t xml:space="preserve"> </w:t>
      </w:r>
      <w:r>
        <w:rPr>
          <w:rFonts w:eastAsia="Times New Roman" w:cs="Arial"/>
          <w:lang w:eastAsia="es-MX"/>
        </w:rPr>
        <w:t xml:space="preserve">por </w:t>
      </w:r>
      <w:r w:rsidRPr="002876DF">
        <w:rPr>
          <w:rFonts w:eastAsia="Times New Roman" w:cs="Arial"/>
          <w:lang w:eastAsia="es-MX"/>
        </w:rPr>
        <w:t>semilla fue probablemente pasado por alto hasta hace poco, ya que casi toda la semilla oscura se eliminan durante la clasificación y el cribado normales. La aplicación de fungicidas protectores a las semillas es efica</w:t>
      </w:r>
      <w:r w:rsidRPr="002876DF">
        <w:rPr>
          <w:rFonts w:eastAsia="Times New Roman" w:cs="Arial"/>
          <w:lang w:eastAsia="es-MX"/>
        </w:rPr>
        <w:t xml:space="preserve">z en el control de enfermedades, </w:t>
      </w:r>
      <w:r w:rsidRPr="002876DF">
        <w:rPr>
          <w:rFonts w:eastAsia="Times New Roman" w:cs="Arial"/>
          <w:lang w:eastAsia="es-MX"/>
        </w:rPr>
        <w:t>(</w:t>
      </w:r>
      <w:r w:rsidRPr="002876DF">
        <w:rPr>
          <w:rFonts w:cs="Arial"/>
          <w:noProof/>
          <w:color w:val="00B050"/>
          <w:lang w:eastAsia="es-MX"/>
        </w:rPr>
        <w:t>North Carolina State University, 1999</w:t>
      </w:r>
      <w:r w:rsidRPr="002876DF">
        <w:rPr>
          <w:rFonts w:cs="Arial"/>
          <w:noProof/>
          <w:lang w:eastAsia="es-MX"/>
        </w:rPr>
        <w:t>).</w:t>
      </w:r>
    </w:p>
    <w:p w:rsidR="002876DF" w:rsidRDefault="002876DF" w:rsidP="00204667">
      <w:pPr>
        <w:jc w:val="both"/>
        <w:rPr>
          <w:rFonts w:cs="Arial"/>
          <w:noProof/>
          <w:lang w:eastAsia="es-MX"/>
        </w:rPr>
      </w:pPr>
      <w:r w:rsidRPr="002876DF">
        <w:rPr>
          <w:rFonts w:eastAsia="Times New Roman" w:cs="Arial"/>
          <w:lang w:eastAsia="es-MX"/>
        </w:rPr>
        <w:t>P</w:t>
      </w:r>
      <w:r w:rsidRPr="002876DF">
        <w:rPr>
          <w:rFonts w:eastAsia="Times New Roman" w:cs="Arial"/>
          <w:lang w:eastAsia="es-MX"/>
        </w:rPr>
        <w:t>atógeno tropical y subtropical, y la gravedad de la enfermedad es sensible a las temperaturas invernales</w:t>
      </w:r>
      <w:r w:rsidRPr="002876DF">
        <w:rPr>
          <w:rFonts w:eastAsia="Times New Roman" w:cs="Arial"/>
          <w:lang w:eastAsia="es-MX"/>
        </w:rPr>
        <w:t xml:space="preserve">, </w:t>
      </w:r>
      <w:r w:rsidRPr="002876DF">
        <w:rPr>
          <w:rFonts w:eastAsia="Times New Roman" w:cs="Arial"/>
          <w:lang w:eastAsia="es-MX"/>
        </w:rPr>
        <w:t>(</w:t>
      </w:r>
      <w:r w:rsidRPr="002876DF">
        <w:rPr>
          <w:rFonts w:cs="Arial"/>
          <w:noProof/>
          <w:color w:val="00B050"/>
          <w:lang w:eastAsia="es-MX"/>
        </w:rPr>
        <w:t>North Carolina State University, 1999</w:t>
      </w:r>
      <w:r w:rsidRPr="002876DF">
        <w:rPr>
          <w:rFonts w:cs="Arial"/>
          <w:noProof/>
          <w:lang w:eastAsia="es-MX"/>
        </w:rPr>
        <w:t>).</w:t>
      </w:r>
    </w:p>
    <w:p w:rsidR="002876DF" w:rsidRPr="0094542F" w:rsidRDefault="002876DF" w:rsidP="002876DF">
      <w:pPr>
        <w:spacing w:before="100" w:beforeAutospacing="1" w:after="100" w:afterAutospacing="1" w:line="240" w:lineRule="auto"/>
        <w:jc w:val="both"/>
        <w:rPr>
          <w:rFonts w:cs="Arial"/>
          <w:noProof/>
          <w:lang w:eastAsia="es-MX"/>
        </w:rPr>
      </w:pPr>
      <w:r w:rsidRPr="002876DF">
        <w:rPr>
          <w:rFonts w:eastAsia="Times New Roman" w:cs="Arial"/>
          <w:lang w:eastAsia="es-MX"/>
        </w:rPr>
        <w:t xml:space="preserve">Retrasar la labranza hasta la primavera mantiene los </w:t>
      </w:r>
      <w:proofErr w:type="spellStart"/>
      <w:r w:rsidRPr="002876DF">
        <w:rPr>
          <w:rFonts w:eastAsia="Times New Roman" w:cs="Arial"/>
          <w:lang w:eastAsia="es-MX"/>
        </w:rPr>
        <w:t>propágulos</w:t>
      </w:r>
      <w:proofErr w:type="spellEnd"/>
      <w:r w:rsidRPr="002876DF">
        <w:rPr>
          <w:rFonts w:eastAsia="Times New Roman" w:cs="Arial"/>
          <w:lang w:eastAsia="es-MX"/>
        </w:rPr>
        <w:t xml:space="preserve"> alejados del suelo profundo aislante, y</w:t>
      </w:r>
      <w:r w:rsidRPr="0094542F">
        <w:rPr>
          <w:rFonts w:eastAsia="Times New Roman" w:cs="Arial"/>
          <w:lang w:eastAsia="es-MX"/>
        </w:rPr>
        <w:t xml:space="preserve"> </w:t>
      </w:r>
      <w:r w:rsidRPr="002876DF">
        <w:rPr>
          <w:rFonts w:eastAsia="Times New Roman" w:cs="Arial"/>
          <w:lang w:eastAsia="es-MX"/>
        </w:rPr>
        <w:t>a vec</w:t>
      </w:r>
      <w:r w:rsidRPr="0094542F">
        <w:rPr>
          <w:rFonts w:eastAsia="Times New Roman" w:cs="Arial"/>
          <w:lang w:eastAsia="es-MX"/>
        </w:rPr>
        <w:t xml:space="preserve">es puede reducir la enfermedad, </w:t>
      </w:r>
      <w:r w:rsidRPr="0094542F">
        <w:rPr>
          <w:rFonts w:eastAsia="Times New Roman" w:cs="Arial"/>
          <w:lang w:eastAsia="es-MX"/>
        </w:rPr>
        <w:t>(</w:t>
      </w:r>
      <w:r w:rsidRPr="0094542F">
        <w:rPr>
          <w:rFonts w:cs="Arial"/>
          <w:noProof/>
          <w:color w:val="00B050"/>
          <w:lang w:eastAsia="es-MX"/>
        </w:rPr>
        <w:t>North Carolina State University, 1999</w:t>
      </w:r>
      <w:r w:rsidRPr="0094542F">
        <w:rPr>
          <w:rFonts w:cs="Arial"/>
          <w:noProof/>
          <w:lang w:eastAsia="es-MX"/>
        </w:rPr>
        <w:t>).</w:t>
      </w:r>
    </w:p>
    <w:p w:rsidR="002876DF" w:rsidRDefault="002876DF" w:rsidP="002876DF">
      <w:pPr>
        <w:spacing w:before="100" w:beforeAutospacing="1" w:after="100" w:afterAutospacing="1" w:line="240" w:lineRule="auto"/>
        <w:jc w:val="both"/>
        <w:rPr>
          <w:rFonts w:cs="Arial"/>
          <w:noProof/>
          <w:lang w:eastAsia="es-MX"/>
        </w:rPr>
      </w:pPr>
      <w:r w:rsidRPr="002876DF">
        <w:rPr>
          <w:rFonts w:eastAsia="Times New Roman" w:cs="Arial"/>
          <w:lang w:eastAsia="es-MX"/>
        </w:rPr>
        <w:t xml:space="preserve">Las aplicaciones de nitrógeno en los campos de cacahuete también pueden reducir la gravedad de la CBR, presumiblemente porque la fertilización reduce la formación de nódulos de </w:t>
      </w:r>
      <w:proofErr w:type="spellStart"/>
      <w:proofErr w:type="gramStart"/>
      <w:r w:rsidRPr="002876DF">
        <w:rPr>
          <w:rFonts w:eastAsia="Times New Roman" w:cs="Arial"/>
          <w:i/>
          <w:iCs/>
          <w:lang w:eastAsia="es-MX"/>
        </w:rPr>
        <w:t>Rhizobium</w:t>
      </w:r>
      <w:proofErr w:type="spellEnd"/>
      <w:r w:rsidRPr="002876DF">
        <w:rPr>
          <w:rFonts w:eastAsia="Times New Roman" w:cs="Arial"/>
          <w:lang w:eastAsia="es-MX"/>
        </w:rPr>
        <w:t xml:space="preserve"> ,</w:t>
      </w:r>
      <w:proofErr w:type="gramEnd"/>
      <w:r w:rsidRPr="002876DF">
        <w:rPr>
          <w:rFonts w:eastAsia="Times New Roman" w:cs="Arial"/>
          <w:lang w:eastAsia="es-MX"/>
        </w:rPr>
        <w:t xml:space="preserve"> proporcionando así menos cortes de infección.</w:t>
      </w:r>
      <w:r w:rsidRPr="002876DF">
        <w:rPr>
          <w:rFonts w:eastAsia="Times New Roman" w:cs="Arial"/>
          <w:lang w:eastAsia="es-MX"/>
        </w:rPr>
        <w:t xml:space="preserve"> </w:t>
      </w:r>
      <w:r w:rsidRPr="002876DF">
        <w:rPr>
          <w:rFonts w:eastAsia="Times New Roman" w:cs="Arial"/>
          <w:lang w:eastAsia="es-MX"/>
        </w:rPr>
        <w:t>(</w:t>
      </w:r>
      <w:r w:rsidRPr="002876DF">
        <w:rPr>
          <w:rFonts w:cs="Arial"/>
          <w:noProof/>
          <w:color w:val="00B050"/>
          <w:lang w:eastAsia="es-MX"/>
        </w:rPr>
        <w:t>North Carolina State University, 1999</w:t>
      </w:r>
      <w:r w:rsidRPr="002876DF">
        <w:rPr>
          <w:rFonts w:cs="Arial"/>
          <w:noProof/>
          <w:lang w:eastAsia="es-MX"/>
        </w:rPr>
        <w:t>).</w:t>
      </w:r>
    </w:p>
    <w:p w:rsidR="002876DF" w:rsidRPr="002876DF" w:rsidRDefault="002876DF" w:rsidP="002876DF">
      <w:pPr>
        <w:spacing w:after="0" w:line="240" w:lineRule="auto"/>
        <w:rPr>
          <w:rFonts w:eastAsia="Times New Roman" w:cs="Arial"/>
          <w:lang w:eastAsia="es-MX"/>
        </w:rPr>
      </w:pPr>
      <w:r w:rsidRPr="002876DF">
        <w:rPr>
          <w:rFonts w:eastAsia="Times New Roman" w:cs="Arial"/>
          <w:lang w:eastAsia="es-MX"/>
        </w:rPr>
        <w:t>Emplear material de siembra sano.</w:t>
      </w:r>
    </w:p>
    <w:p w:rsidR="002876DF" w:rsidRPr="002876DF" w:rsidRDefault="002876DF" w:rsidP="002876DF">
      <w:pPr>
        <w:spacing w:after="0" w:line="240" w:lineRule="auto"/>
        <w:rPr>
          <w:rFonts w:eastAsia="Times New Roman" w:cs="Arial"/>
          <w:lang w:eastAsia="es-MX"/>
        </w:rPr>
      </w:pPr>
      <w:r w:rsidRPr="002876DF">
        <w:rPr>
          <w:rFonts w:eastAsia="Times New Roman" w:cs="Arial"/>
          <w:lang w:eastAsia="es-MX"/>
        </w:rPr>
        <w:t xml:space="preserve">•Ubicar puntos de desinfección de calzado y vehículos en los accesos al cultivo o al vivero. </w:t>
      </w:r>
    </w:p>
    <w:p w:rsidR="002876DF" w:rsidRPr="002876DF" w:rsidRDefault="002876DF" w:rsidP="002876DF">
      <w:pPr>
        <w:spacing w:after="0" w:line="240" w:lineRule="auto"/>
        <w:rPr>
          <w:rFonts w:eastAsia="Times New Roman" w:cs="Arial"/>
          <w:lang w:eastAsia="es-MX"/>
        </w:rPr>
      </w:pPr>
      <w:r w:rsidRPr="002876DF">
        <w:rPr>
          <w:rFonts w:eastAsia="Times New Roman" w:cs="Arial"/>
          <w:lang w:eastAsia="es-MX"/>
        </w:rPr>
        <w:t xml:space="preserve">•Retirar plantas y ramas afectadas y disponerlas fuera del cultivo o vivero. </w:t>
      </w:r>
    </w:p>
    <w:p w:rsidR="002876DF" w:rsidRPr="002876DF" w:rsidRDefault="002876DF" w:rsidP="002876DF">
      <w:pPr>
        <w:spacing w:after="0" w:line="240" w:lineRule="auto"/>
        <w:rPr>
          <w:rFonts w:eastAsia="Times New Roman" w:cs="Arial"/>
          <w:lang w:eastAsia="es-MX"/>
        </w:rPr>
      </w:pPr>
      <w:r w:rsidRPr="002876DF">
        <w:rPr>
          <w:rFonts w:eastAsia="Times New Roman" w:cs="Arial"/>
          <w:lang w:eastAsia="es-MX"/>
        </w:rPr>
        <w:t xml:space="preserve">•Desinfestar herramientas cada vez que sea necesario. </w:t>
      </w:r>
    </w:p>
    <w:p w:rsidR="002876DF" w:rsidRPr="002876DF" w:rsidRDefault="002876DF" w:rsidP="002876DF">
      <w:pPr>
        <w:spacing w:after="0" w:line="240" w:lineRule="auto"/>
        <w:rPr>
          <w:rFonts w:eastAsia="Times New Roman" w:cs="Arial"/>
          <w:lang w:eastAsia="es-MX"/>
        </w:rPr>
      </w:pPr>
      <w:r w:rsidRPr="002876DF">
        <w:rPr>
          <w:rFonts w:eastAsia="Times New Roman" w:cs="Arial"/>
          <w:lang w:eastAsia="es-MX"/>
        </w:rPr>
        <w:t>•Controlar insectos chupadores.</w:t>
      </w:r>
    </w:p>
    <w:p w:rsidR="002876DF" w:rsidRPr="007F23A5" w:rsidRDefault="002876DF" w:rsidP="002876DF">
      <w:pPr>
        <w:spacing w:after="0" w:line="240" w:lineRule="auto"/>
        <w:rPr>
          <w:rFonts w:eastAsia="Times New Roman" w:cs="Arial"/>
          <w:lang w:eastAsia="es-MX"/>
        </w:rPr>
      </w:pPr>
      <w:r w:rsidRPr="002876DF">
        <w:rPr>
          <w:rFonts w:eastAsia="Times New Roman" w:cs="Arial"/>
          <w:lang w:eastAsia="es-MX"/>
        </w:rPr>
        <w:t>•Aplicar fungicidas espe</w:t>
      </w:r>
      <w:r w:rsidRPr="007F23A5">
        <w:rPr>
          <w:rFonts w:eastAsia="Times New Roman" w:cs="Arial"/>
          <w:lang w:eastAsia="es-MX"/>
        </w:rPr>
        <w:t>cíficos para el manejo de la en</w:t>
      </w:r>
      <w:r w:rsidRPr="002876DF">
        <w:rPr>
          <w:rFonts w:eastAsia="Times New Roman" w:cs="Arial"/>
          <w:lang w:eastAsia="es-MX"/>
        </w:rPr>
        <w:t>fermedad, con ello elabo</w:t>
      </w:r>
      <w:r w:rsidRPr="007F23A5">
        <w:rPr>
          <w:rFonts w:eastAsia="Times New Roman" w:cs="Arial"/>
          <w:lang w:eastAsia="es-MX"/>
        </w:rPr>
        <w:t>rar un plan de aplicaciones don</w:t>
      </w:r>
      <w:r w:rsidRPr="002876DF">
        <w:rPr>
          <w:rFonts w:eastAsia="Times New Roman" w:cs="Arial"/>
          <w:lang w:eastAsia="es-MX"/>
        </w:rPr>
        <w:t xml:space="preserve">de se utilicen diferentes ingredientes activos, siguiendo las recomendaciones del asistente técnico y de la etiqueta del producto. Al respecto, Tamayo (2005), reporta el uso de productos que contienen Oxicloruro de cobre, Hidróxido cúprico o </w:t>
      </w:r>
      <w:proofErr w:type="spellStart"/>
      <w:r w:rsidRPr="002876DF">
        <w:rPr>
          <w:rFonts w:eastAsia="Times New Roman" w:cs="Arial"/>
          <w:lang w:eastAsia="es-MX"/>
        </w:rPr>
        <w:t>Polisulfuro</w:t>
      </w:r>
      <w:proofErr w:type="spellEnd"/>
      <w:r w:rsidRPr="002876DF">
        <w:rPr>
          <w:rFonts w:eastAsia="Times New Roman" w:cs="Arial"/>
          <w:lang w:eastAsia="es-MX"/>
        </w:rPr>
        <w:t xml:space="preserve"> de Calcio como ingrediente activo.</w:t>
      </w:r>
      <w:r w:rsidR="0094542F" w:rsidRPr="0094542F">
        <w:t xml:space="preserve"> </w:t>
      </w:r>
      <w:r w:rsidR="0094542F">
        <w:t>(</w:t>
      </w:r>
      <w:r w:rsidR="0094542F" w:rsidRPr="0094542F">
        <w:rPr>
          <w:color w:val="00B050"/>
        </w:rPr>
        <w:t>Línea Agrícola</w:t>
      </w:r>
      <w:r w:rsidR="0094542F" w:rsidRPr="0094542F">
        <w:rPr>
          <w:color w:val="00B050"/>
        </w:rPr>
        <w:t>, 2012</w:t>
      </w:r>
      <w:r w:rsidR="0094542F">
        <w:t>).</w:t>
      </w: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CD104E" w:rsidRPr="00CD104E" w:rsidRDefault="00CD104E" w:rsidP="00CD104E">
      <w:pPr>
        <w:spacing w:after="0"/>
        <w:rPr>
          <w:rFonts w:cs="Arial"/>
          <w:noProof/>
          <w:lang w:eastAsia="es-MX"/>
        </w:rPr>
      </w:pPr>
      <w:r w:rsidRPr="00CD104E">
        <w:rPr>
          <w:rFonts w:eastAsia="Times New Roman" w:cs="Arial"/>
          <w:bCs/>
          <w:lang w:eastAsia="es-MX"/>
        </w:rPr>
        <w:t>Williams D. A. 1999. Un proyecto de clase de patógenos de planta.</w:t>
      </w:r>
      <w:r>
        <w:rPr>
          <w:rFonts w:eastAsia="Times New Roman" w:cs="Arial"/>
          <w:bCs/>
          <w:lang w:eastAsia="es-MX"/>
        </w:rPr>
        <w:t xml:space="preserve"> </w:t>
      </w:r>
      <w:r w:rsidRPr="00CD104E">
        <w:rPr>
          <w:rFonts w:eastAsia="Times New Roman" w:cs="Arial"/>
          <w:bCs/>
          <w:lang w:eastAsia="es-MX"/>
        </w:rPr>
        <w:t>PP728</w:t>
      </w:r>
      <w:r w:rsidRPr="00CD104E">
        <w:rPr>
          <w:rFonts w:eastAsia="Times New Roman" w:cs="Arial"/>
          <w:lang w:eastAsia="es-MX"/>
        </w:rPr>
        <w:t xml:space="preserve">, </w:t>
      </w:r>
      <w:r w:rsidRPr="00CD104E">
        <w:rPr>
          <w:rFonts w:cs="Arial"/>
          <w:noProof/>
          <w:lang w:eastAsia="es-MX"/>
        </w:rPr>
        <w:t>North Carolina State University.</w:t>
      </w:r>
      <w:r w:rsidR="00F02059">
        <w:rPr>
          <w:rFonts w:cs="Arial"/>
          <w:noProof/>
          <w:lang w:eastAsia="es-MX"/>
        </w:rPr>
        <w:t xml:space="preserve"> Sin numerar</w:t>
      </w:r>
      <w:r w:rsidRPr="00CD104E">
        <w:rPr>
          <w:rFonts w:cs="Arial"/>
          <w:noProof/>
          <w:lang w:eastAsia="es-MX"/>
        </w:rPr>
        <w:t>, ( Revisado el 6 de abril de 2017).</w:t>
      </w:r>
    </w:p>
    <w:p w:rsidR="00CD104E" w:rsidRPr="00CD104E" w:rsidRDefault="00CD104E" w:rsidP="00CD104E">
      <w:pPr>
        <w:spacing w:after="0"/>
        <w:ind w:left="851" w:hanging="851"/>
        <w:rPr>
          <w:rFonts w:eastAsia="Times New Roman" w:cs="Arial"/>
          <w:lang w:eastAsia="es-MX"/>
        </w:rPr>
      </w:pPr>
    </w:p>
    <w:p w:rsidR="00196582" w:rsidRDefault="00CD104E" w:rsidP="00CD104E">
      <w:pPr>
        <w:jc w:val="both"/>
        <w:rPr>
          <w:rFonts w:cs="Arial"/>
          <w:lang w:val="es-ES"/>
        </w:rPr>
      </w:pPr>
      <w:r w:rsidRPr="00CD104E">
        <w:rPr>
          <w:rFonts w:cs="Arial"/>
          <w:lang w:val="es-ES"/>
        </w:rPr>
        <w:t xml:space="preserve">Ely, F., </w:t>
      </w:r>
      <w:proofErr w:type="spellStart"/>
      <w:r w:rsidRPr="00CD104E">
        <w:rPr>
          <w:rFonts w:cs="Arial"/>
          <w:lang w:val="es-ES"/>
        </w:rPr>
        <w:t>Holmquist</w:t>
      </w:r>
      <w:proofErr w:type="spellEnd"/>
      <w:r w:rsidRPr="00CD104E">
        <w:rPr>
          <w:rFonts w:cs="Arial"/>
          <w:lang w:val="es-ES"/>
        </w:rPr>
        <w:t xml:space="preserve">, O., </w:t>
      </w:r>
      <w:proofErr w:type="spellStart"/>
      <w:r w:rsidRPr="00CD104E">
        <w:rPr>
          <w:rFonts w:cs="Arial"/>
          <w:lang w:val="es-ES"/>
        </w:rPr>
        <w:t>Mohali</w:t>
      </w:r>
      <w:proofErr w:type="spellEnd"/>
      <w:r w:rsidRPr="00CD104E">
        <w:rPr>
          <w:rFonts w:cs="Arial"/>
          <w:lang w:val="es-ES"/>
        </w:rPr>
        <w:t xml:space="preserve">, S. 2004., Aislamiento e identificación de hongos foliares patógenos a </w:t>
      </w:r>
      <w:proofErr w:type="spellStart"/>
      <w:r w:rsidRPr="00CD104E">
        <w:rPr>
          <w:rFonts w:cs="Arial"/>
          <w:lang w:val="es-ES"/>
        </w:rPr>
        <w:t>Eucalyptus</w:t>
      </w:r>
      <w:proofErr w:type="spellEnd"/>
      <w:r w:rsidRPr="00CD104E">
        <w:rPr>
          <w:rFonts w:cs="Arial"/>
          <w:lang w:val="es-ES"/>
        </w:rPr>
        <w:t xml:space="preserve"> </w:t>
      </w:r>
      <w:proofErr w:type="spellStart"/>
      <w:r w:rsidRPr="00CD104E">
        <w:rPr>
          <w:rFonts w:cs="Arial"/>
          <w:lang w:val="es-ES"/>
        </w:rPr>
        <w:t>urophylla</w:t>
      </w:r>
      <w:proofErr w:type="spellEnd"/>
      <w:r w:rsidRPr="00CD104E">
        <w:rPr>
          <w:rFonts w:cs="Arial"/>
          <w:lang w:val="es-ES"/>
        </w:rPr>
        <w:t xml:space="preserve"> en Venezuela. Facultad de Ciencias Forestales y Ambientales, Mérida, Venezuela.</w:t>
      </w:r>
    </w:p>
    <w:p w:rsidR="00CD104E" w:rsidRDefault="00CD104E" w:rsidP="00CD104E">
      <w:pPr>
        <w:jc w:val="both"/>
        <w:rPr>
          <w:rFonts w:ascii="Calibri" w:eastAsia="Calibri" w:hAnsi="Calibri" w:cs="Times New Roman"/>
        </w:rPr>
      </w:pPr>
      <w:r w:rsidRPr="00CD104E">
        <w:rPr>
          <w:rFonts w:ascii="Calibri" w:eastAsia="Calibri" w:hAnsi="Calibri" w:cs="Times New Roman"/>
        </w:rPr>
        <w:t>Depósito de documentos de la FAO</w:t>
      </w:r>
      <w:r w:rsidR="00911B1A">
        <w:rPr>
          <w:rFonts w:ascii="Calibri" w:eastAsia="Calibri" w:hAnsi="Calibri" w:cs="Times New Roman"/>
        </w:rPr>
        <w:t>, 1981</w:t>
      </w:r>
      <w:r w:rsidRPr="00CD104E">
        <w:rPr>
          <w:rFonts w:ascii="Calibri" w:eastAsia="Calibri" w:hAnsi="Calibri" w:cs="Times New Roman"/>
        </w:rPr>
        <w:t>. “Enfermedades, Plagas y Trastornos”. Dep</w:t>
      </w:r>
      <w:r w:rsidR="00911B1A">
        <w:rPr>
          <w:rFonts w:ascii="Calibri" w:eastAsia="Calibri" w:hAnsi="Calibri" w:cs="Times New Roman"/>
        </w:rPr>
        <w:t xml:space="preserve">artamento de Montes. </w:t>
      </w:r>
      <w:proofErr w:type="spellStart"/>
      <w:r w:rsidR="00911B1A">
        <w:rPr>
          <w:rFonts w:ascii="Calibri" w:eastAsia="Calibri" w:hAnsi="Calibri" w:cs="Times New Roman"/>
        </w:rPr>
        <w:t>Pag</w:t>
      </w:r>
      <w:proofErr w:type="spellEnd"/>
      <w:r w:rsidR="00911B1A">
        <w:rPr>
          <w:rFonts w:ascii="Calibri" w:eastAsia="Calibri" w:hAnsi="Calibri" w:cs="Times New Roman"/>
        </w:rPr>
        <w:t>. 234</w:t>
      </w:r>
      <w:r w:rsidRPr="00CD104E">
        <w:rPr>
          <w:rFonts w:ascii="Calibri" w:eastAsia="Calibri" w:hAnsi="Calibri" w:cs="Times New Roman"/>
        </w:rPr>
        <w:t>. (Revisado el 6 de abril de 2017).</w:t>
      </w:r>
    </w:p>
    <w:p w:rsidR="00AE6187" w:rsidRDefault="00AE6187" w:rsidP="00CD104E">
      <w:pPr>
        <w:jc w:val="both"/>
      </w:pPr>
      <w:r>
        <w:t>Cibrián T. D. 2013. Manual para la identificación y manejo de plagas en plantaciones forestales comerciales. Universidad Autónoma Chapingo.</w:t>
      </w:r>
    </w:p>
    <w:p w:rsidR="007F23A5" w:rsidRDefault="007F23A5" w:rsidP="00CD104E">
      <w:pPr>
        <w:jc w:val="both"/>
      </w:pPr>
      <w:r>
        <w:lastRenderedPageBreak/>
        <w:t>Línea Agrícola</w:t>
      </w:r>
      <w:r w:rsidR="0094542F">
        <w:t>, 2012.</w:t>
      </w:r>
      <w:r>
        <w:t xml:space="preserve"> “Manejo Fitosanitario del Cultivo del Aguacate </w:t>
      </w:r>
      <w:proofErr w:type="spellStart"/>
      <w:r>
        <w:t>Hass</w:t>
      </w:r>
      <w:proofErr w:type="spellEnd"/>
      <w:r>
        <w:t xml:space="preserve"> (</w:t>
      </w:r>
      <w:proofErr w:type="spellStart"/>
      <w:r w:rsidRPr="007F23A5">
        <w:rPr>
          <w:i/>
        </w:rPr>
        <w:t>Persea</w:t>
      </w:r>
      <w:proofErr w:type="spellEnd"/>
      <w:r w:rsidRPr="007F23A5">
        <w:rPr>
          <w:i/>
        </w:rPr>
        <w:t xml:space="preserve"> americana</w:t>
      </w:r>
      <w:r>
        <w:t xml:space="preserve"> </w:t>
      </w:r>
      <w:proofErr w:type="spellStart"/>
      <w:r>
        <w:t>Mill</w:t>
      </w:r>
      <w:proofErr w:type="spellEnd"/>
      <w:r>
        <w:t xml:space="preserve">). </w:t>
      </w:r>
      <w:hyperlink r:id="rId20" w:history="1">
        <w:r w:rsidRPr="007F23A5">
          <w:rPr>
            <w:rStyle w:val="Hipervnculo"/>
            <w:color w:val="auto"/>
            <w:u w:val="none"/>
          </w:rPr>
          <w:t>http://www.ica.gov.co/getattachment/4b5b9b6f-ecfc-46e1-b9ca-b35cc1cefee2/-nbsp;Manejo-fitosanitario-del-cultivo-de-Aguacate.aspx</w:t>
        </w:r>
      </w:hyperlink>
      <w:r w:rsidRPr="007F23A5">
        <w:t xml:space="preserve">. </w:t>
      </w:r>
      <w:proofErr w:type="spellStart"/>
      <w:r>
        <w:t>Pag</w:t>
      </w:r>
      <w:proofErr w:type="spellEnd"/>
      <w:r>
        <w:t>. 36 (Revisado el 6 de abril de 2017).</w:t>
      </w:r>
    </w:p>
    <w:p w:rsidR="00143328" w:rsidRPr="00CD104E" w:rsidRDefault="00143328" w:rsidP="00CD104E">
      <w:pPr>
        <w:jc w:val="both"/>
      </w:pPr>
      <w:r w:rsidRPr="00143328">
        <w:rPr>
          <w:rFonts w:ascii="Calibri" w:eastAsia="Calibri" w:hAnsi="Calibri" w:cs="Times New Roman"/>
        </w:rPr>
        <w:t xml:space="preserve">Enfermedades del Aguacate” Revista Politécnica, </w:t>
      </w:r>
      <w:proofErr w:type="spellStart"/>
      <w:r w:rsidRPr="00143328">
        <w:rPr>
          <w:rFonts w:ascii="Calibri" w:eastAsia="Calibri" w:hAnsi="Calibri" w:cs="Times New Roman"/>
        </w:rPr>
        <w:t>Pag</w:t>
      </w:r>
      <w:proofErr w:type="spellEnd"/>
      <w:r w:rsidRPr="00143328">
        <w:rPr>
          <w:rFonts w:ascii="Calibri" w:eastAsia="Calibri" w:hAnsi="Calibri" w:cs="Times New Roman"/>
        </w:rPr>
        <w:t xml:space="preserve">. 65, año 2007, </w:t>
      </w:r>
      <w:hyperlink r:id="rId21" w:history="1">
        <w:r w:rsidRPr="00143328">
          <w:rPr>
            <w:rFonts w:ascii="Calibri" w:eastAsia="Calibri" w:hAnsi="Calibri" w:cs="Times New Roman"/>
          </w:rPr>
          <w:t>http://132.248.9.34/hevila/Revistapolitecnica/2007/no4/2.pdf</w:t>
        </w:r>
      </w:hyperlink>
      <w:r w:rsidRPr="00143328">
        <w:rPr>
          <w:rFonts w:ascii="Calibri" w:eastAsia="Calibri" w:hAnsi="Calibri" w:cs="Times New Roman"/>
        </w:rPr>
        <w:t xml:space="preserve"> (Revisado el 6 de abril de 2017).</w:t>
      </w:r>
    </w:p>
    <w:sectPr w:rsidR="00143328" w:rsidRPr="00CD10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087"/>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4B91"/>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77F"/>
    <w:rsid w:val="00136C9D"/>
    <w:rsid w:val="001378A3"/>
    <w:rsid w:val="00140134"/>
    <w:rsid w:val="001409B5"/>
    <w:rsid w:val="00140DB4"/>
    <w:rsid w:val="00140EB4"/>
    <w:rsid w:val="001411DC"/>
    <w:rsid w:val="00141491"/>
    <w:rsid w:val="001415C1"/>
    <w:rsid w:val="0014239C"/>
    <w:rsid w:val="001425A4"/>
    <w:rsid w:val="00142ABA"/>
    <w:rsid w:val="00143328"/>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1057"/>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5B1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2AE7"/>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6DF"/>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23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3CC"/>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49EA"/>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554D"/>
    <w:rsid w:val="006E6049"/>
    <w:rsid w:val="006E6E06"/>
    <w:rsid w:val="006E7ADA"/>
    <w:rsid w:val="006E7CC8"/>
    <w:rsid w:val="006F058B"/>
    <w:rsid w:val="006F060E"/>
    <w:rsid w:val="006F0758"/>
    <w:rsid w:val="006F0DEC"/>
    <w:rsid w:val="006F1198"/>
    <w:rsid w:val="006F22B6"/>
    <w:rsid w:val="006F2F96"/>
    <w:rsid w:val="006F3E8A"/>
    <w:rsid w:val="006F59EA"/>
    <w:rsid w:val="006F5A5C"/>
    <w:rsid w:val="006F61C6"/>
    <w:rsid w:val="006F67C4"/>
    <w:rsid w:val="006F76B5"/>
    <w:rsid w:val="00700C39"/>
    <w:rsid w:val="00701628"/>
    <w:rsid w:val="00702B48"/>
    <w:rsid w:val="00702E46"/>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268"/>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82D"/>
    <w:rsid w:val="007E4C67"/>
    <w:rsid w:val="007E62AB"/>
    <w:rsid w:val="007E64AD"/>
    <w:rsid w:val="007E666D"/>
    <w:rsid w:val="007E7F1A"/>
    <w:rsid w:val="007F06AC"/>
    <w:rsid w:val="007F0B8A"/>
    <w:rsid w:val="007F13CA"/>
    <w:rsid w:val="007F1CE2"/>
    <w:rsid w:val="007F23A5"/>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B1A"/>
    <w:rsid w:val="00911E89"/>
    <w:rsid w:val="009133F8"/>
    <w:rsid w:val="00913C51"/>
    <w:rsid w:val="00914222"/>
    <w:rsid w:val="00916D64"/>
    <w:rsid w:val="00916D98"/>
    <w:rsid w:val="009171D3"/>
    <w:rsid w:val="00917341"/>
    <w:rsid w:val="00917489"/>
    <w:rsid w:val="00917E39"/>
    <w:rsid w:val="00920303"/>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42F"/>
    <w:rsid w:val="00945F0A"/>
    <w:rsid w:val="00946F32"/>
    <w:rsid w:val="0094747F"/>
    <w:rsid w:val="00952969"/>
    <w:rsid w:val="0095393C"/>
    <w:rsid w:val="00953F17"/>
    <w:rsid w:val="009545A7"/>
    <w:rsid w:val="0096018E"/>
    <w:rsid w:val="00961111"/>
    <w:rsid w:val="009618B0"/>
    <w:rsid w:val="009620A1"/>
    <w:rsid w:val="00962BE4"/>
    <w:rsid w:val="00962E99"/>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A83"/>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187"/>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552E"/>
    <w:rsid w:val="00B86BC1"/>
    <w:rsid w:val="00B86EA9"/>
    <w:rsid w:val="00B86F28"/>
    <w:rsid w:val="00B87952"/>
    <w:rsid w:val="00B90304"/>
    <w:rsid w:val="00B910C2"/>
    <w:rsid w:val="00B93217"/>
    <w:rsid w:val="00B946E6"/>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D6D2E"/>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A11"/>
    <w:rsid w:val="00CB5E85"/>
    <w:rsid w:val="00CB767B"/>
    <w:rsid w:val="00CB775C"/>
    <w:rsid w:val="00CB7D96"/>
    <w:rsid w:val="00CC0319"/>
    <w:rsid w:val="00CC2932"/>
    <w:rsid w:val="00CC4552"/>
    <w:rsid w:val="00CC45C4"/>
    <w:rsid w:val="00CC6824"/>
    <w:rsid w:val="00CD104E"/>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52A4"/>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0141"/>
    <w:rsid w:val="00D7299D"/>
    <w:rsid w:val="00D7604B"/>
    <w:rsid w:val="00D778E5"/>
    <w:rsid w:val="00D833E6"/>
    <w:rsid w:val="00D855A8"/>
    <w:rsid w:val="00D9065D"/>
    <w:rsid w:val="00D90BAA"/>
    <w:rsid w:val="00D90E40"/>
    <w:rsid w:val="00D925AE"/>
    <w:rsid w:val="00D92B48"/>
    <w:rsid w:val="00D943C3"/>
    <w:rsid w:val="00D96170"/>
    <w:rsid w:val="00D962FD"/>
    <w:rsid w:val="00D97CCA"/>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470"/>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2F7A"/>
    <w:rsid w:val="00ED45A4"/>
    <w:rsid w:val="00ED554F"/>
    <w:rsid w:val="00ED5868"/>
    <w:rsid w:val="00ED5B49"/>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059"/>
    <w:rsid w:val="00F023B7"/>
    <w:rsid w:val="00F023C1"/>
    <w:rsid w:val="00F029D1"/>
    <w:rsid w:val="00F02B75"/>
    <w:rsid w:val="00F0453F"/>
    <w:rsid w:val="00F050F2"/>
    <w:rsid w:val="00F051B6"/>
    <w:rsid w:val="00F05AA8"/>
    <w:rsid w:val="00F06380"/>
    <w:rsid w:val="00F06397"/>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2E12"/>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9F5"/>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353"/>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2ABB-91C8-4868-9D8C-F990018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53587300">
      <w:bodyDiv w:val="1"/>
      <w:marLeft w:val="0"/>
      <w:marRight w:val="0"/>
      <w:marTop w:val="0"/>
      <w:marBottom w:val="0"/>
      <w:divBdr>
        <w:top w:val="none" w:sz="0" w:space="0" w:color="auto"/>
        <w:left w:val="none" w:sz="0" w:space="0" w:color="auto"/>
        <w:bottom w:val="none" w:sz="0" w:space="0" w:color="auto"/>
        <w:right w:val="none" w:sz="0" w:space="0" w:color="auto"/>
      </w:divBdr>
      <w:divsChild>
        <w:div w:id="1907177288">
          <w:marLeft w:val="0"/>
          <w:marRight w:val="0"/>
          <w:marTop w:val="0"/>
          <w:marBottom w:val="0"/>
          <w:divBdr>
            <w:top w:val="none" w:sz="0" w:space="0" w:color="auto"/>
            <w:left w:val="none" w:sz="0" w:space="0" w:color="auto"/>
            <w:bottom w:val="none" w:sz="0" w:space="0" w:color="auto"/>
            <w:right w:val="none" w:sz="0" w:space="0" w:color="auto"/>
          </w:divBdr>
        </w:div>
        <w:div w:id="1373504321">
          <w:marLeft w:val="0"/>
          <w:marRight w:val="0"/>
          <w:marTop w:val="0"/>
          <w:marBottom w:val="0"/>
          <w:divBdr>
            <w:top w:val="none" w:sz="0" w:space="0" w:color="auto"/>
            <w:left w:val="none" w:sz="0" w:space="0" w:color="auto"/>
            <w:bottom w:val="none" w:sz="0" w:space="0" w:color="auto"/>
            <w:right w:val="none" w:sz="0" w:space="0" w:color="auto"/>
          </w:divBdr>
        </w:div>
        <w:div w:id="1736463701">
          <w:marLeft w:val="0"/>
          <w:marRight w:val="0"/>
          <w:marTop w:val="0"/>
          <w:marBottom w:val="0"/>
          <w:divBdr>
            <w:top w:val="none" w:sz="0" w:space="0" w:color="auto"/>
            <w:left w:val="none" w:sz="0" w:space="0" w:color="auto"/>
            <w:bottom w:val="none" w:sz="0" w:space="0" w:color="auto"/>
            <w:right w:val="none" w:sz="0" w:space="0" w:color="auto"/>
          </w:divBdr>
        </w:div>
        <w:div w:id="773786094">
          <w:marLeft w:val="0"/>
          <w:marRight w:val="0"/>
          <w:marTop w:val="0"/>
          <w:marBottom w:val="0"/>
          <w:divBdr>
            <w:top w:val="none" w:sz="0" w:space="0" w:color="auto"/>
            <w:left w:val="none" w:sz="0" w:space="0" w:color="auto"/>
            <w:bottom w:val="none" w:sz="0" w:space="0" w:color="auto"/>
            <w:right w:val="none" w:sz="0" w:space="0" w:color="auto"/>
          </w:divBdr>
        </w:div>
        <w:div w:id="1798841419">
          <w:marLeft w:val="0"/>
          <w:marRight w:val="0"/>
          <w:marTop w:val="0"/>
          <w:marBottom w:val="0"/>
          <w:divBdr>
            <w:top w:val="none" w:sz="0" w:space="0" w:color="auto"/>
            <w:left w:val="none" w:sz="0" w:space="0" w:color="auto"/>
            <w:bottom w:val="none" w:sz="0" w:space="0" w:color="auto"/>
            <w:right w:val="none" w:sz="0" w:space="0" w:color="auto"/>
          </w:divBdr>
        </w:div>
        <w:div w:id="1682705585">
          <w:marLeft w:val="0"/>
          <w:marRight w:val="0"/>
          <w:marTop w:val="0"/>
          <w:marBottom w:val="0"/>
          <w:divBdr>
            <w:top w:val="none" w:sz="0" w:space="0" w:color="auto"/>
            <w:left w:val="none" w:sz="0" w:space="0" w:color="auto"/>
            <w:bottom w:val="none" w:sz="0" w:space="0" w:color="auto"/>
            <w:right w:val="none" w:sz="0" w:space="0" w:color="auto"/>
          </w:divBdr>
        </w:div>
        <w:div w:id="2000302682">
          <w:marLeft w:val="0"/>
          <w:marRight w:val="0"/>
          <w:marTop w:val="0"/>
          <w:marBottom w:val="0"/>
          <w:divBdr>
            <w:top w:val="none" w:sz="0" w:space="0" w:color="auto"/>
            <w:left w:val="none" w:sz="0" w:space="0" w:color="auto"/>
            <w:bottom w:val="none" w:sz="0" w:space="0" w:color="auto"/>
            <w:right w:val="none" w:sz="0" w:space="0" w:color="auto"/>
          </w:divBdr>
        </w:div>
        <w:div w:id="960496952">
          <w:marLeft w:val="0"/>
          <w:marRight w:val="0"/>
          <w:marTop w:val="0"/>
          <w:marBottom w:val="0"/>
          <w:divBdr>
            <w:top w:val="none" w:sz="0" w:space="0" w:color="auto"/>
            <w:left w:val="none" w:sz="0" w:space="0" w:color="auto"/>
            <w:bottom w:val="none" w:sz="0" w:space="0" w:color="auto"/>
            <w:right w:val="none" w:sz="0" w:space="0" w:color="auto"/>
          </w:divBdr>
        </w:div>
        <w:div w:id="1224364980">
          <w:marLeft w:val="0"/>
          <w:marRight w:val="0"/>
          <w:marTop w:val="0"/>
          <w:marBottom w:val="0"/>
          <w:divBdr>
            <w:top w:val="none" w:sz="0" w:space="0" w:color="auto"/>
            <w:left w:val="none" w:sz="0" w:space="0" w:color="auto"/>
            <w:bottom w:val="none" w:sz="0" w:space="0" w:color="auto"/>
            <w:right w:val="none" w:sz="0" w:space="0" w:color="auto"/>
          </w:divBdr>
        </w:div>
        <w:div w:id="1232616509">
          <w:marLeft w:val="0"/>
          <w:marRight w:val="0"/>
          <w:marTop w:val="0"/>
          <w:marBottom w:val="0"/>
          <w:divBdr>
            <w:top w:val="none" w:sz="0" w:space="0" w:color="auto"/>
            <w:left w:val="none" w:sz="0" w:space="0" w:color="auto"/>
            <w:bottom w:val="none" w:sz="0" w:space="0" w:color="auto"/>
            <w:right w:val="none" w:sz="0" w:space="0" w:color="auto"/>
          </w:divBdr>
        </w:div>
        <w:div w:id="250698907">
          <w:marLeft w:val="0"/>
          <w:marRight w:val="0"/>
          <w:marTop w:val="0"/>
          <w:marBottom w:val="0"/>
          <w:divBdr>
            <w:top w:val="none" w:sz="0" w:space="0" w:color="auto"/>
            <w:left w:val="none" w:sz="0" w:space="0" w:color="auto"/>
            <w:bottom w:val="none" w:sz="0" w:space="0" w:color="auto"/>
            <w:right w:val="none" w:sz="0" w:space="0" w:color="auto"/>
          </w:divBdr>
        </w:div>
        <w:div w:id="1358585584">
          <w:marLeft w:val="0"/>
          <w:marRight w:val="0"/>
          <w:marTop w:val="0"/>
          <w:marBottom w:val="0"/>
          <w:divBdr>
            <w:top w:val="none" w:sz="0" w:space="0" w:color="auto"/>
            <w:left w:val="none" w:sz="0" w:space="0" w:color="auto"/>
            <w:bottom w:val="none" w:sz="0" w:space="0" w:color="auto"/>
            <w:right w:val="none" w:sz="0" w:space="0" w:color="auto"/>
          </w:divBdr>
        </w:div>
        <w:div w:id="838077759">
          <w:marLeft w:val="0"/>
          <w:marRight w:val="0"/>
          <w:marTop w:val="0"/>
          <w:marBottom w:val="0"/>
          <w:divBdr>
            <w:top w:val="none" w:sz="0" w:space="0" w:color="auto"/>
            <w:left w:val="none" w:sz="0" w:space="0" w:color="auto"/>
            <w:bottom w:val="none" w:sz="0" w:space="0" w:color="auto"/>
            <w:right w:val="none" w:sz="0" w:space="0" w:color="auto"/>
          </w:divBdr>
        </w:div>
        <w:div w:id="1198084048">
          <w:marLeft w:val="0"/>
          <w:marRight w:val="0"/>
          <w:marTop w:val="0"/>
          <w:marBottom w:val="0"/>
          <w:divBdr>
            <w:top w:val="none" w:sz="0" w:space="0" w:color="auto"/>
            <w:left w:val="none" w:sz="0" w:space="0" w:color="auto"/>
            <w:bottom w:val="none" w:sz="0" w:space="0" w:color="auto"/>
            <w:right w:val="none" w:sz="0" w:space="0" w:color="auto"/>
          </w:divBdr>
        </w:div>
        <w:div w:id="2043818193">
          <w:marLeft w:val="0"/>
          <w:marRight w:val="0"/>
          <w:marTop w:val="0"/>
          <w:marBottom w:val="0"/>
          <w:divBdr>
            <w:top w:val="none" w:sz="0" w:space="0" w:color="auto"/>
            <w:left w:val="none" w:sz="0" w:space="0" w:color="auto"/>
            <w:bottom w:val="none" w:sz="0" w:space="0" w:color="auto"/>
            <w:right w:val="none" w:sz="0" w:space="0" w:color="auto"/>
          </w:divBdr>
        </w:div>
        <w:div w:id="1601062078">
          <w:marLeft w:val="0"/>
          <w:marRight w:val="0"/>
          <w:marTop w:val="0"/>
          <w:marBottom w:val="0"/>
          <w:divBdr>
            <w:top w:val="none" w:sz="0" w:space="0" w:color="auto"/>
            <w:left w:val="none" w:sz="0" w:space="0" w:color="auto"/>
            <w:bottom w:val="none" w:sz="0" w:space="0" w:color="auto"/>
            <w:right w:val="none" w:sz="0" w:space="0" w:color="auto"/>
          </w:divBdr>
        </w:div>
        <w:div w:id="1379865595">
          <w:marLeft w:val="0"/>
          <w:marRight w:val="0"/>
          <w:marTop w:val="0"/>
          <w:marBottom w:val="0"/>
          <w:divBdr>
            <w:top w:val="none" w:sz="0" w:space="0" w:color="auto"/>
            <w:left w:val="none" w:sz="0" w:space="0" w:color="auto"/>
            <w:bottom w:val="none" w:sz="0" w:space="0" w:color="auto"/>
            <w:right w:val="none" w:sz="0" w:space="0" w:color="auto"/>
          </w:divBdr>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576281075">
      <w:bodyDiv w:val="1"/>
      <w:marLeft w:val="0"/>
      <w:marRight w:val="0"/>
      <w:marTop w:val="0"/>
      <w:marBottom w:val="0"/>
      <w:divBdr>
        <w:top w:val="none" w:sz="0" w:space="0" w:color="auto"/>
        <w:left w:val="none" w:sz="0" w:space="0" w:color="auto"/>
        <w:bottom w:val="none" w:sz="0" w:space="0" w:color="auto"/>
        <w:right w:val="none" w:sz="0" w:space="0" w:color="auto"/>
      </w:divBdr>
      <w:divsChild>
        <w:div w:id="19204179">
          <w:marLeft w:val="0"/>
          <w:marRight w:val="0"/>
          <w:marTop w:val="0"/>
          <w:marBottom w:val="0"/>
          <w:divBdr>
            <w:top w:val="none" w:sz="0" w:space="0" w:color="auto"/>
            <w:left w:val="none" w:sz="0" w:space="0" w:color="auto"/>
            <w:bottom w:val="none" w:sz="0" w:space="0" w:color="auto"/>
            <w:right w:val="none" w:sz="0" w:space="0" w:color="auto"/>
          </w:divBdr>
        </w:div>
        <w:div w:id="1406762794">
          <w:marLeft w:val="0"/>
          <w:marRight w:val="0"/>
          <w:marTop w:val="0"/>
          <w:marBottom w:val="0"/>
          <w:divBdr>
            <w:top w:val="none" w:sz="0" w:space="0" w:color="auto"/>
            <w:left w:val="none" w:sz="0" w:space="0" w:color="auto"/>
            <w:bottom w:val="none" w:sz="0" w:space="0" w:color="auto"/>
            <w:right w:val="none" w:sz="0" w:space="0" w:color="auto"/>
          </w:divBdr>
        </w:div>
        <w:div w:id="680664115">
          <w:marLeft w:val="0"/>
          <w:marRight w:val="0"/>
          <w:marTop w:val="0"/>
          <w:marBottom w:val="0"/>
          <w:divBdr>
            <w:top w:val="none" w:sz="0" w:space="0" w:color="auto"/>
            <w:left w:val="none" w:sz="0" w:space="0" w:color="auto"/>
            <w:bottom w:val="none" w:sz="0" w:space="0" w:color="auto"/>
            <w:right w:val="none" w:sz="0" w:space="0" w:color="auto"/>
          </w:divBdr>
        </w:div>
        <w:div w:id="1652060433">
          <w:marLeft w:val="0"/>
          <w:marRight w:val="0"/>
          <w:marTop w:val="0"/>
          <w:marBottom w:val="0"/>
          <w:divBdr>
            <w:top w:val="none" w:sz="0" w:space="0" w:color="auto"/>
            <w:left w:val="none" w:sz="0" w:space="0" w:color="auto"/>
            <w:bottom w:val="none" w:sz="0" w:space="0" w:color="auto"/>
            <w:right w:val="none" w:sz="0" w:space="0" w:color="auto"/>
          </w:divBdr>
        </w:div>
        <w:div w:id="1429930993">
          <w:marLeft w:val="0"/>
          <w:marRight w:val="0"/>
          <w:marTop w:val="0"/>
          <w:marBottom w:val="0"/>
          <w:divBdr>
            <w:top w:val="none" w:sz="0" w:space="0" w:color="auto"/>
            <w:left w:val="none" w:sz="0" w:space="0" w:color="auto"/>
            <w:bottom w:val="none" w:sz="0" w:space="0" w:color="auto"/>
            <w:right w:val="none" w:sz="0" w:space="0" w:color="auto"/>
          </w:divBdr>
        </w:div>
        <w:div w:id="932202004">
          <w:marLeft w:val="0"/>
          <w:marRight w:val="0"/>
          <w:marTop w:val="0"/>
          <w:marBottom w:val="0"/>
          <w:divBdr>
            <w:top w:val="none" w:sz="0" w:space="0" w:color="auto"/>
            <w:left w:val="none" w:sz="0" w:space="0" w:color="auto"/>
            <w:bottom w:val="none" w:sz="0" w:space="0" w:color="auto"/>
            <w:right w:val="none" w:sz="0" w:space="0" w:color="auto"/>
          </w:divBdr>
        </w:div>
        <w:div w:id="2136411610">
          <w:marLeft w:val="0"/>
          <w:marRight w:val="0"/>
          <w:marTop w:val="0"/>
          <w:marBottom w:val="0"/>
          <w:divBdr>
            <w:top w:val="none" w:sz="0" w:space="0" w:color="auto"/>
            <w:left w:val="none" w:sz="0" w:space="0" w:color="auto"/>
            <w:bottom w:val="none" w:sz="0" w:space="0" w:color="auto"/>
            <w:right w:val="none" w:sz="0" w:space="0" w:color="auto"/>
          </w:divBdr>
        </w:div>
        <w:div w:id="1598712630">
          <w:marLeft w:val="0"/>
          <w:marRight w:val="0"/>
          <w:marTop w:val="0"/>
          <w:marBottom w:val="0"/>
          <w:divBdr>
            <w:top w:val="none" w:sz="0" w:space="0" w:color="auto"/>
            <w:left w:val="none" w:sz="0" w:space="0" w:color="auto"/>
            <w:bottom w:val="none" w:sz="0" w:space="0" w:color="auto"/>
            <w:right w:val="none" w:sz="0" w:space="0" w:color="auto"/>
          </w:divBdr>
        </w:div>
        <w:div w:id="643002459">
          <w:marLeft w:val="0"/>
          <w:marRight w:val="0"/>
          <w:marTop w:val="0"/>
          <w:marBottom w:val="0"/>
          <w:divBdr>
            <w:top w:val="none" w:sz="0" w:space="0" w:color="auto"/>
            <w:left w:val="none" w:sz="0" w:space="0" w:color="auto"/>
            <w:bottom w:val="none" w:sz="0" w:space="0" w:color="auto"/>
            <w:right w:val="none" w:sz="0" w:space="0" w:color="auto"/>
          </w:divBdr>
        </w:div>
        <w:div w:id="2013486462">
          <w:marLeft w:val="0"/>
          <w:marRight w:val="0"/>
          <w:marTop w:val="0"/>
          <w:marBottom w:val="0"/>
          <w:divBdr>
            <w:top w:val="none" w:sz="0" w:space="0" w:color="auto"/>
            <w:left w:val="none" w:sz="0" w:space="0" w:color="auto"/>
            <w:bottom w:val="none" w:sz="0" w:space="0" w:color="auto"/>
            <w:right w:val="none" w:sz="0" w:space="0" w:color="auto"/>
          </w:divBdr>
        </w:div>
        <w:div w:id="1557160348">
          <w:marLeft w:val="0"/>
          <w:marRight w:val="0"/>
          <w:marTop w:val="0"/>
          <w:marBottom w:val="0"/>
          <w:divBdr>
            <w:top w:val="none" w:sz="0" w:space="0" w:color="auto"/>
            <w:left w:val="none" w:sz="0" w:space="0" w:color="auto"/>
            <w:bottom w:val="none" w:sz="0" w:space="0" w:color="auto"/>
            <w:right w:val="none" w:sz="0" w:space="0" w:color="auto"/>
          </w:divBdr>
        </w:div>
        <w:div w:id="1283657283">
          <w:marLeft w:val="0"/>
          <w:marRight w:val="0"/>
          <w:marTop w:val="0"/>
          <w:marBottom w:val="0"/>
          <w:divBdr>
            <w:top w:val="none" w:sz="0" w:space="0" w:color="auto"/>
            <w:left w:val="none" w:sz="0" w:space="0" w:color="auto"/>
            <w:bottom w:val="none" w:sz="0" w:space="0" w:color="auto"/>
            <w:right w:val="none" w:sz="0" w:space="0" w:color="auto"/>
          </w:divBdr>
        </w:div>
        <w:div w:id="712073157">
          <w:marLeft w:val="0"/>
          <w:marRight w:val="0"/>
          <w:marTop w:val="0"/>
          <w:marBottom w:val="0"/>
          <w:divBdr>
            <w:top w:val="none" w:sz="0" w:space="0" w:color="auto"/>
            <w:left w:val="none" w:sz="0" w:space="0" w:color="auto"/>
            <w:bottom w:val="none" w:sz="0" w:space="0" w:color="auto"/>
            <w:right w:val="none" w:sz="0" w:space="0" w:color="auto"/>
          </w:divBdr>
        </w:div>
        <w:div w:id="482746228">
          <w:marLeft w:val="0"/>
          <w:marRight w:val="0"/>
          <w:marTop w:val="0"/>
          <w:marBottom w:val="0"/>
          <w:divBdr>
            <w:top w:val="none" w:sz="0" w:space="0" w:color="auto"/>
            <w:left w:val="none" w:sz="0" w:space="0" w:color="auto"/>
            <w:bottom w:val="none" w:sz="0" w:space="0" w:color="auto"/>
            <w:right w:val="none" w:sz="0" w:space="0" w:color="auto"/>
          </w:divBdr>
        </w:div>
        <w:div w:id="630209622">
          <w:marLeft w:val="0"/>
          <w:marRight w:val="0"/>
          <w:marTop w:val="0"/>
          <w:marBottom w:val="0"/>
          <w:divBdr>
            <w:top w:val="none" w:sz="0" w:space="0" w:color="auto"/>
            <w:left w:val="none" w:sz="0" w:space="0" w:color="auto"/>
            <w:bottom w:val="none" w:sz="0" w:space="0" w:color="auto"/>
            <w:right w:val="none" w:sz="0" w:space="0" w:color="auto"/>
          </w:divBdr>
        </w:div>
        <w:div w:id="1223519096">
          <w:marLeft w:val="0"/>
          <w:marRight w:val="0"/>
          <w:marTop w:val="0"/>
          <w:marBottom w:val="0"/>
          <w:divBdr>
            <w:top w:val="none" w:sz="0" w:space="0" w:color="auto"/>
            <w:left w:val="none" w:sz="0" w:space="0" w:color="auto"/>
            <w:bottom w:val="none" w:sz="0" w:space="0" w:color="auto"/>
            <w:right w:val="none" w:sz="0" w:space="0" w:color="auto"/>
          </w:divBdr>
        </w:div>
        <w:div w:id="36783256">
          <w:marLeft w:val="0"/>
          <w:marRight w:val="0"/>
          <w:marTop w:val="0"/>
          <w:marBottom w:val="0"/>
          <w:divBdr>
            <w:top w:val="none" w:sz="0" w:space="0" w:color="auto"/>
            <w:left w:val="none" w:sz="0" w:space="0" w:color="auto"/>
            <w:bottom w:val="none" w:sz="0" w:space="0" w:color="auto"/>
            <w:right w:val="none" w:sz="0" w:space="0" w:color="auto"/>
          </w:divBdr>
        </w:div>
        <w:div w:id="147131712">
          <w:marLeft w:val="0"/>
          <w:marRight w:val="0"/>
          <w:marTop w:val="0"/>
          <w:marBottom w:val="0"/>
          <w:divBdr>
            <w:top w:val="none" w:sz="0" w:space="0" w:color="auto"/>
            <w:left w:val="none" w:sz="0" w:space="0" w:color="auto"/>
            <w:bottom w:val="none" w:sz="0" w:space="0" w:color="auto"/>
            <w:right w:val="none" w:sz="0" w:space="0" w:color="auto"/>
          </w:divBdr>
        </w:div>
        <w:div w:id="1580823519">
          <w:marLeft w:val="0"/>
          <w:marRight w:val="0"/>
          <w:marTop w:val="0"/>
          <w:marBottom w:val="0"/>
          <w:divBdr>
            <w:top w:val="none" w:sz="0" w:space="0" w:color="auto"/>
            <w:left w:val="none" w:sz="0" w:space="0" w:color="auto"/>
            <w:bottom w:val="none" w:sz="0" w:space="0" w:color="auto"/>
            <w:right w:val="none" w:sz="0" w:space="0" w:color="auto"/>
          </w:divBdr>
        </w:div>
      </w:divsChild>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8"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3" Type="http://schemas.openxmlformats.org/officeDocument/2006/relationships/settings" Target="settings.xml"/><Relationship Id="rId21" Type="http://schemas.openxmlformats.org/officeDocument/2006/relationships/hyperlink" Target="http://132.248.9.34/hevila/Revistapolitecnica/2007/no4/2.pdf" TargetMode="External"/><Relationship Id="rId7"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2"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7"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20" Type="http://schemas.openxmlformats.org/officeDocument/2006/relationships/hyperlink" Target="http://www.ica.gov.co/getattachment/4b5b9b6f-ecfc-46e1-b9ca-b35cc1cefee2/-nbsp;Manejo-fitosanitario-del-cultivo-de-Aguacate.aspx" TargetMode="External"/><Relationship Id="rId1" Type="http://schemas.openxmlformats.org/officeDocument/2006/relationships/numbering" Target="numbering.xml"/><Relationship Id="rId6" Type="http://schemas.openxmlformats.org/officeDocument/2006/relationships/hyperlink" Target="https://translate.googleusercontent.com/translate_c?depth=1&amp;hl=es&amp;prev=search&amp;rurl=translate.google.com.mx&amp;sl=en&amp;sp=nmt4&amp;u=https://en.wikipedia.org/wiki/Calonectria&amp;usg=ALkJrhg2BJ_NYen43AObPoOdNfaHshFO-Q" TargetMode="External"/><Relationship Id="rId11"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5" Type="http://schemas.openxmlformats.org/officeDocument/2006/relationships/image" Target="media/image1.jpeg"/><Relationship Id="rId15"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23" Type="http://schemas.openxmlformats.org/officeDocument/2006/relationships/theme" Target="theme/theme1.xml"/><Relationship Id="rId10"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19"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ranslate.googleusercontent.com/translate_c?depth=1&amp;hl=es&amp;prev=search&amp;rurl=translate.google.com.mx&amp;sl=en&amp;sp=nmt4&amp;u=https://projects.ncsu.edu/cals/course/pp728/Cylindrocladium/parasit.htm&amp;usg=ALkJrhgTbvR6Z4y1v664xvJnoIjauPbZEw"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René Baltier Lechuga</cp:lastModifiedBy>
  <cp:revision>2</cp:revision>
  <dcterms:created xsi:type="dcterms:W3CDTF">2017-04-24T22:58:00Z</dcterms:created>
  <dcterms:modified xsi:type="dcterms:W3CDTF">2017-04-24T22:58:00Z</dcterms:modified>
</cp:coreProperties>
</file>